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4CC6" w14:textId="77777777" w:rsidR="00A84CA3" w:rsidRDefault="00A84CA3" w:rsidP="00A84CA3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2:</w:t>
      </w:r>
      <w:r w:rsidRPr="003B1E35">
        <w:rPr>
          <w:rFonts w:eastAsia="Arial"/>
          <w:color w:val="1F3864" w:themeColor="accent1" w:themeShade="80"/>
        </w:rPr>
        <w:t xml:space="preserve"> Induction</w:t>
      </w:r>
    </w:p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77777777" w:rsidR="00A84CA3" w:rsidRPr="00B21290" w:rsidRDefault="00A84CA3" w:rsidP="00A84CA3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B21290">
        <w:rPr>
          <w:rFonts w:ascii="Arial" w:eastAsia="Arial" w:hAnsi="Arial" w:cs="Arial"/>
          <w:iCs/>
          <w:lang w:val="en-US"/>
        </w:rPr>
        <w:t xml:space="preserve">Toolkit Template: </w:t>
      </w:r>
      <w:r>
        <w:rPr>
          <w:rFonts w:ascii="Arial" w:eastAsia="Arial" w:hAnsi="Arial" w:cs="Arial"/>
          <w:iCs/>
          <w:lang w:val="en-US"/>
        </w:rPr>
        <w:t>Volunteer Induction Checklist</w:t>
      </w:r>
    </w:p>
    <w:p w14:paraId="14C7A32E" w14:textId="77777777" w:rsidR="00A84CA3" w:rsidRDefault="00A84CA3" w:rsidP="00A84CA3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whom </w:t>
            </w:r>
            <w:r w:rsidRPr="00B21290">
              <w:rPr>
                <w:rFonts w:ascii="Arial" w:hAnsi="Arial" w:cs="Arial"/>
                <w:lang w:val="en-US"/>
              </w:rPr>
              <w:t xml:space="preserve"> individual</w:t>
            </w:r>
            <w:proofErr w:type="gramEnd"/>
            <w:r w:rsidRPr="00B21290">
              <w:rPr>
                <w:rFonts w:ascii="Arial" w:hAnsi="Arial" w:cs="Arial"/>
                <w:lang w:val="en-US"/>
              </w:rPr>
              <w:t xml:space="preserve"> is responsible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9B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59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Review of safeguarding policies, procedures and code of conduct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7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>other relevant policies, procedures and guidelines for the body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0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99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2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D4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4326F4"/>
    <w:rsid w:val="00955AB4"/>
    <w:rsid w:val="00A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88F17-790D-437A-8B4D-57F307140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39A2D-6407-4800-8644-511334728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B3013-325B-48AF-929B-1241BDA9228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7ce2c77b-c101-411d-a623-2e3eeeda01b7"/>
    <ds:schemaRef ds:uri="926f550a-dd3c-46da-911d-b48dd5009da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Price</cp:lastModifiedBy>
  <cp:revision>2</cp:revision>
  <dcterms:created xsi:type="dcterms:W3CDTF">2021-10-20T10:32:00Z</dcterms:created>
  <dcterms:modified xsi:type="dcterms:W3CDTF">2021-10-20T10:32:00Z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