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26" w:tblpY="140"/>
        <w:tblW w:w="10314" w:type="dxa"/>
        <w:tblLook w:val="00A0" w:firstRow="1" w:lastRow="0" w:firstColumn="1" w:lastColumn="0" w:noHBand="0" w:noVBand="0"/>
      </w:tblPr>
      <w:tblGrid>
        <w:gridCol w:w="3544"/>
        <w:gridCol w:w="6770"/>
      </w:tblGrid>
      <w:tr w:rsidR="00EE0643" w:rsidRPr="00FC6E02" w14:paraId="6DA5FA24" w14:textId="77777777" w:rsidTr="00292393">
        <w:trPr>
          <w:trHeight w:val="1340"/>
        </w:trPr>
        <w:tc>
          <w:tcPr>
            <w:tcW w:w="3544" w:type="dxa"/>
          </w:tcPr>
          <w:p w14:paraId="62575863" w14:textId="4ADBFA8C" w:rsidR="00EE0643" w:rsidRPr="003C575A" w:rsidRDefault="00AB4FDB" w:rsidP="00292393">
            <w:pPr>
              <w:rPr>
                <w:rFonts w:ascii="Arial" w:hAnsi="Arial" w:cs="Arial"/>
              </w:rPr>
            </w:pPr>
            <w:r w:rsidRPr="00AB4FDB">
              <w:rPr>
                <w:rFonts w:ascii="Arial" w:hAnsi="Arial" w:cs="Arial"/>
                <w:highlight w:val="yellow"/>
              </w:rPr>
              <w:t>PCC LOGO</w:t>
            </w:r>
          </w:p>
        </w:tc>
        <w:tc>
          <w:tcPr>
            <w:tcW w:w="6770" w:type="dxa"/>
            <w:vAlign w:val="center"/>
          </w:tcPr>
          <w:p w14:paraId="4BE6BB23" w14:textId="697E1BC1" w:rsidR="00EE0643" w:rsidRPr="00FF248D" w:rsidRDefault="000414BC" w:rsidP="00292393">
            <w:pPr>
              <w:ind w:firstLine="19"/>
              <w:jc w:val="center"/>
              <w:rPr>
                <w:rFonts w:cs="Calibri"/>
              </w:rPr>
            </w:pPr>
            <w:r>
              <w:rPr>
                <w:rFonts w:cs="Calibri"/>
                <w:sz w:val="56"/>
                <w:szCs w:val="56"/>
              </w:rPr>
              <w:t>Parental</w:t>
            </w:r>
            <w:r w:rsidR="00965710">
              <w:rPr>
                <w:rFonts w:cs="Calibri"/>
                <w:sz w:val="56"/>
                <w:szCs w:val="56"/>
              </w:rPr>
              <w:t xml:space="preserve"> Bereavement</w:t>
            </w:r>
            <w:r>
              <w:rPr>
                <w:rFonts w:cs="Calibri"/>
                <w:sz w:val="56"/>
                <w:szCs w:val="56"/>
              </w:rPr>
              <w:t xml:space="preserve"> Leave</w:t>
            </w:r>
            <w:r w:rsidR="00EE0643" w:rsidRPr="002E3C56">
              <w:rPr>
                <w:rFonts w:cs="Calibri"/>
                <w:sz w:val="56"/>
                <w:szCs w:val="56"/>
              </w:rPr>
              <w:t xml:space="preserve"> Policy</w:t>
            </w:r>
          </w:p>
        </w:tc>
      </w:tr>
    </w:tbl>
    <w:p w14:paraId="137A1B69" w14:textId="77777777" w:rsidR="00EE0643" w:rsidRDefault="00EE0643" w:rsidP="00EE0643">
      <w:pPr>
        <w:pStyle w:val="Mainheading"/>
        <w:spacing w:after="0"/>
      </w:pPr>
      <w:r w:rsidRPr="00B34359">
        <w:t>Document Overview</w:t>
      </w:r>
    </w:p>
    <w:p w14:paraId="4E7A4703" w14:textId="77777777" w:rsidR="00EE0643" w:rsidRDefault="00EE0643" w:rsidP="00EE0643">
      <w:pPr>
        <w:pStyle w:val="Paragraph"/>
        <w:numPr>
          <w:ilvl w:val="0"/>
          <w:numId w:val="0"/>
        </w:numPr>
        <w:spacing w:before="0"/>
        <w:ind w:left="792"/>
      </w:pPr>
    </w:p>
    <w:tbl>
      <w:tblPr>
        <w:tblpPr w:leftFromText="180" w:rightFromText="180" w:vertAnchor="text" w:horzAnchor="margin" w:tblpY="5"/>
        <w:tblW w:w="0" w:type="auto"/>
        <w:tblBorders>
          <w:top w:val="single" w:sz="8" w:space="0" w:color="000000"/>
          <w:bottom w:val="single" w:sz="8" w:space="0" w:color="000000"/>
        </w:tblBorders>
        <w:tblLook w:val="0600" w:firstRow="0" w:lastRow="0" w:firstColumn="0" w:lastColumn="0" w:noHBand="1" w:noVBand="1"/>
      </w:tblPr>
      <w:tblGrid>
        <w:gridCol w:w="2570"/>
        <w:gridCol w:w="6456"/>
      </w:tblGrid>
      <w:tr w:rsidR="00EE0643" w:rsidRPr="00DB18B3" w14:paraId="61ECC36A" w14:textId="77777777" w:rsidTr="002A7CE6">
        <w:trPr>
          <w:trHeight w:val="271"/>
        </w:trPr>
        <w:tc>
          <w:tcPr>
            <w:tcW w:w="2802" w:type="dxa"/>
            <w:shd w:val="clear" w:color="auto" w:fill="D9D9D9"/>
          </w:tcPr>
          <w:p w14:paraId="44031CF3" w14:textId="77777777" w:rsidR="00EE0643" w:rsidRPr="00BF2EF4" w:rsidRDefault="00EE0643" w:rsidP="002A7CE6">
            <w:pPr>
              <w:spacing w:after="120"/>
              <w:jc w:val="right"/>
              <w:rPr>
                <w:rFonts w:cs="Calibri"/>
                <w:b/>
              </w:rPr>
            </w:pPr>
            <w:r w:rsidRPr="00BF2EF4">
              <w:rPr>
                <w:b/>
              </w:rPr>
              <w:t>Purpose</w:t>
            </w:r>
          </w:p>
        </w:tc>
        <w:tc>
          <w:tcPr>
            <w:tcW w:w="7619" w:type="dxa"/>
            <w:shd w:val="clear" w:color="auto" w:fill="D9D9D9"/>
          </w:tcPr>
          <w:p w14:paraId="467A6E78" w14:textId="156249BD" w:rsidR="00EE0643" w:rsidRPr="00BF2EF4" w:rsidRDefault="00EE0643" w:rsidP="002A7CE6">
            <w:pPr>
              <w:spacing w:after="120"/>
              <w:rPr>
                <w:rFonts w:cs="Calibri"/>
              </w:rPr>
            </w:pPr>
            <w:r w:rsidRPr="00BF2EF4">
              <w:rPr>
                <w:rFonts w:cs="Calibri"/>
              </w:rPr>
              <w:t xml:space="preserve">The purpose of this </w:t>
            </w:r>
            <w:r>
              <w:rPr>
                <w:rFonts w:cs="Calibri"/>
              </w:rPr>
              <w:t xml:space="preserve">policy </w:t>
            </w:r>
            <w:r>
              <w:t xml:space="preserve">is </w:t>
            </w:r>
            <w:r w:rsidRPr="002E3C56">
              <w:rPr>
                <w:rFonts w:cs="Calibri"/>
              </w:rPr>
              <w:t xml:space="preserve">to ensure that </w:t>
            </w:r>
            <w:r w:rsidR="000414BC">
              <w:rPr>
                <w:rFonts w:cs="Calibri"/>
              </w:rPr>
              <w:t xml:space="preserve">staff are aware of the policy and procedure surrounding taking parental </w:t>
            </w:r>
            <w:r w:rsidR="00965710">
              <w:rPr>
                <w:rFonts w:cs="Calibri"/>
              </w:rPr>
              <w:t xml:space="preserve">bereavement </w:t>
            </w:r>
            <w:r w:rsidR="000414BC">
              <w:rPr>
                <w:rFonts w:cs="Calibri"/>
              </w:rPr>
              <w:t>leave</w:t>
            </w:r>
            <w:r w:rsidRPr="002E3C56">
              <w:rPr>
                <w:rFonts w:cs="Calibri"/>
              </w:rPr>
              <w:t>. This policy applies to all staff with a contract of employment.</w:t>
            </w:r>
          </w:p>
        </w:tc>
      </w:tr>
      <w:tr w:rsidR="00EE0643" w:rsidRPr="00DB18B3" w14:paraId="3E536713" w14:textId="77777777" w:rsidTr="002A7CE6">
        <w:tc>
          <w:tcPr>
            <w:tcW w:w="2802" w:type="dxa"/>
            <w:shd w:val="clear" w:color="auto" w:fill="auto"/>
          </w:tcPr>
          <w:p w14:paraId="5311A0D5" w14:textId="77777777" w:rsidR="00EE0643" w:rsidRPr="00BF2EF4" w:rsidRDefault="00EE0643" w:rsidP="002A7CE6">
            <w:pPr>
              <w:spacing w:after="120"/>
              <w:jc w:val="right"/>
              <w:rPr>
                <w:rFonts w:cs="Calibri"/>
                <w:b/>
              </w:rPr>
            </w:pPr>
            <w:r w:rsidRPr="00BF2EF4">
              <w:rPr>
                <w:rFonts w:cs="Calibri"/>
                <w:b/>
              </w:rPr>
              <w:t>Confidentiality</w:t>
            </w:r>
          </w:p>
        </w:tc>
        <w:tc>
          <w:tcPr>
            <w:tcW w:w="7619" w:type="dxa"/>
            <w:shd w:val="clear" w:color="auto" w:fill="auto"/>
          </w:tcPr>
          <w:p w14:paraId="6653F7B9" w14:textId="77777777" w:rsidR="00EE0643" w:rsidRPr="00BF2EF4" w:rsidRDefault="00EE0643" w:rsidP="002A7CE6">
            <w:pPr>
              <w:spacing w:after="120"/>
              <w:rPr>
                <w:rFonts w:cs="Calibri"/>
              </w:rPr>
            </w:pPr>
            <w:r w:rsidRPr="00BF2EF4">
              <w:rPr>
                <w:rFonts w:cs="Calibri"/>
              </w:rPr>
              <w:t>This document is not confidential.</w:t>
            </w:r>
          </w:p>
        </w:tc>
      </w:tr>
      <w:tr w:rsidR="00EE0643" w:rsidRPr="00DB18B3" w14:paraId="543BC58F" w14:textId="77777777" w:rsidTr="002A7CE6">
        <w:tc>
          <w:tcPr>
            <w:tcW w:w="2802" w:type="dxa"/>
            <w:shd w:val="clear" w:color="auto" w:fill="D9D9D9"/>
          </w:tcPr>
          <w:p w14:paraId="20A608D7" w14:textId="77777777" w:rsidR="00EE0643" w:rsidRPr="00BF2EF4" w:rsidRDefault="00EE0643" w:rsidP="002A7CE6">
            <w:pPr>
              <w:spacing w:after="120"/>
              <w:jc w:val="right"/>
              <w:rPr>
                <w:rFonts w:cs="Calibri"/>
                <w:b/>
              </w:rPr>
            </w:pPr>
            <w:r w:rsidRPr="00BF2EF4">
              <w:rPr>
                <w:rFonts w:cs="Calibri"/>
                <w:b/>
              </w:rPr>
              <w:t>Document owner</w:t>
            </w:r>
          </w:p>
        </w:tc>
        <w:tc>
          <w:tcPr>
            <w:tcW w:w="7619" w:type="dxa"/>
            <w:shd w:val="clear" w:color="auto" w:fill="D9D9D9"/>
          </w:tcPr>
          <w:p w14:paraId="1CADD7C8" w14:textId="74279DA1" w:rsidR="00EE0643" w:rsidRPr="00BF2EF4" w:rsidRDefault="00EE0643" w:rsidP="002A7CE6">
            <w:pPr>
              <w:spacing w:after="120"/>
              <w:rPr>
                <w:rFonts w:cs="Calibri"/>
              </w:rPr>
            </w:pPr>
          </w:p>
        </w:tc>
      </w:tr>
      <w:tr w:rsidR="00EE0643" w:rsidRPr="00DB18B3" w14:paraId="22AE1B02" w14:textId="77777777" w:rsidTr="002A7CE6">
        <w:tc>
          <w:tcPr>
            <w:tcW w:w="2802" w:type="dxa"/>
            <w:shd w:val="clear" w:color="auto" w:fill="auto"/>
          </w:tcPr>
          <w:p w14:paraId="1416D7BE" w14:textId="77777777" w:rsidR="00EE0643" w:rsidRPr="00BF2EF4" w:rsidRDefault="00EE0643" w:rsidP="002A7CE6">
            <w:pPr>
              <w:spacing w:after="120"/>
              <w:jc w:val="right"/>
              <w:rPr>
                <w:rFonts w:cs="Calibri"/>
                <w:b/>
              </w:rPr>
            </w:pPr>
            <w:r w:rsidRPr="00BF2EF4">
              <w:rPr>
                <w:rFonts w:cs="Calibri"/>
                <w:b/>
              </w:rPr>
              <w:t>Status note</w:t>
            </w:r>
          </w:p>
        </w:tc>
        <w:tc>
          <w:tcPr>
            <w:tcW w:w="7619" w:type="dxa"/>
            <w:shd w:val="clear" w:color="auto" w:fill="auto"/>
          </w:tcPr>
          <w:p w14:paraId="4B5F50DD" w14:textId="53F4C468" w:rsidR="00EE0643" w:rsidRPr="00BF2EF4" w:rsidRDefault="00AB4FDB" w:rsidP="002A7CE6">
            <w:pPr>
              <w:spacing w:after="120"/>
              <w:rPr>
                <w:rFonts w:cs="Calibri"/>
              </w:rPr>
            </w:pPr>
            <w:r>
              <w:rPr>
                <w:rFonts w:cs="Calibri"/>
              </w:rPr>
              <w:t>Draft/</w:t>
            </w:r>
            <w:r w:rsidR="00EE0643">
              <w:rPr>
                <w:rFonts w:cs="Calibri"/>
              </w:rPr>
              <w:t>Final</w:t>
            </w:r>
          </w:p>
        </w:tc>
      </w:tr>
      <w:tr w:rsidR="00EE0643" w:rsidRPr="00DB18B3" w14:paraId="6B6B5752" w14:textId="77777777" w:rsidTr="002A7CE6">
        <w:tc>
          <w:tcPr>
            <w:tcW w:w="2802" w:type="dxa"/>
            <w:shd w:val="clear" w:color="auto" w:fill="D9D9D9"/>
          </w:tcPr>
          <w:p w14:paraId="0C4EE4B6" w14:textId="77777777" w:rsidR="00EE0643" w:rsidRPr="00BF2EF4" w:rsidRDefault="00EE0643" w:rsidP="002A7CE6">
            <w:pPr>
              <w:spacing w:after="120"/>
              <w:jc w:val="right"/>
              <w:rPr>
                <w:rFonts w:cs="Calibri"/>
                <w:b/>
              </w:rPr>
            </w:pPr>
            <w:r w:rsidRPr="00BF2EF4">
              <w:rPr>
                <w:rFonts w:cs="Calibri"/>
                <w:b/>
              </w:rPr>
              <w:t>Distribution</w:t>
            </w:r>
          </w:p>
        </w:tc>
        <w:tc>
          <w:tcPr>
            <w:tcW w:w="7619" w:type="dxa"/>
            <w:shd w:val="clear" w:color="auto" w:fill="D9D9D9"/>
          </w:tcPr>
          <w:p w14:paraId="49A8CA72" w14:textId="2485472F" w:rsidR="00EE0643" w:rsidRPr="00BF2EF4" w:rsidRDefault="00EE0643" w:rsidP="002A7CE6">
            <w:pPr>
              <w:spacing w:after="120"/>
              <w:rPr>
                <w:rFonts w:cs="Calibri"/>
              </w:rPr>
            </w:pPr>
            <w:r w:rsidRPr="00BF2EF4">
              <w:rPr>
                <w:rFonts w:cs="Calibri"/>
              </w:rPr>
              <w:t>All</w:t>
            </w:r>
            <w:r>
              <w:rPr>
                <w:rFonts w:cs="Calibri"/>
              </w:rPr>
              <w:t xml:space="preserve"> </w:t>
            </w:r>
            <w:r w:rsidR="00AB4FDB">
              <w:rPr>
                <w:rFonts w:cs="Calibri"/>
              </w:rPr>
              <w:t>PCC</w:t>
            </w:r>
            <w:r w:rsidRPr="00BF2EF4">
              <w:rPr>
                <w:rFonts w:cs="Calibri"/>
              </w:rPr>
              <w:t xml:space="preserve"> </w:t>
            </w:r>
            <w:r>
              <w:rPr>
                <w:rFonts w:cs="Calibri"/>
              </w:rPr>
              <w:t>staff.</w:t>
            </w:r>
          </w:p>
        </w:tc>
      </w:tr>
      <w:tr w:rsidR="00EE0643" w:rsidRPr="00DB18B3" w14:paraId="567BDA2A" w14:textId="77777777" w:rsidTr="002A7CE6">
        <w:tc>
          <w:tcPr>
            <w:tcW w:w="2802" w:type="dxa"/>
            <w:shd w:val="clear" w:color="auto" w:fill="auto"/>
          </w:tcPr>
          <w:p w14:paraId="1001D1D0" w14:textId="77777777" w:rsidR="00EE0643" w:rsidRPr="00BF2EF4" w:rsidRDefault="00EE0643" w:rsidP="002A7CE6">
            <w:pPr>
              <w:spacing w:after="120"/>
              <w:jc w:val="right"/>
              <w:rPr>
                <w:rFonts w:cs="Calibri"/>
                <w:b/>
              </w:rPr>
            </w:pPr>
            <w:r w:rsidRPr="00BF2EF4">
              <w:rPr>
                <w:rFonts w:cs="Calibri"/>
                <w:b/>
              </w:rPr>
              <w:t>Required action</w:t>
            </w:r>
          </w:p>
        </w:tc>
        <w:tc>
          <w:tcPr>
            <w:tcW w:w="7619" w:type="dxa"/>
            <w:shd w:val="clear" w:color="auto" w:fill="auto"/>
          </w:tcPr>
          <w:p w14:paraId="30DAD721" w14:textId="77777777" w:rsidR="00EE0643" w:rsidRPr="00BF2EF4" w:rsidRDefault="00EE0643" w:rsidP="002A7CE6">
            <w:pPr>
              <w:spacing w:after="120"/>
              <w:rPr>
                <w:rFonts w:cs="Calibri"/>
              </w:rPr>
            </w:pPr>
          </w:p>
        </w:tc>
      </w:tr>
      <w:tr w:rsidR="00EE0643" w:rsidRPr="00DB18B3" w14:paraId="56496B79" w14:textId="77777777" w:rsidTr="002A7CE6">
        <w:tc>
          <w:tcPr>
            <w:tcW w:w="2802" w:type="dxa"/>
            <w:shd w:val="clear" w:color="auto" w:fill="D9D9D9"/>
          </w:tcPr>
          <w:p w14:paraId="686D5A8B" w14:textId="77777777" w:rsidR="00EE0643" w:rsidRPr="00BF2EF4" w:rsidRDefault="00EE0643" w:rsidP="002A7CE6">
            <w:pPr>
              <w:spacing w:after="120"/>
              <w:jc w:val="right"/>
              <w:rPr>
                <w:rFonts w:cs="Calibri"/>
                <w:b/>
              </w:rPr>
            </w:pPr>
            <w:r w:rsidRPr="00BF2EF4">
              <w:rPr>
                <w:rFonts w:cs="Calibri"/>
                <w:b/>
              </w:rPr>
              <w:t>Proposed next step</w:t>
            </w:r>
          </w:p>
        </w:tc>
        <w:tc>
          <w:tcPr>
            <w:tcW w:w="7619" w:type="dxa"/>
            <w:shd w:val="clear" w:color="auto" w:fill="D9D9D9"/>
          </w:tcPr>
          <w:p w14:paraId="463765CE" w14:textId="77777777" w:rsidR="00EE0643" w:rsidRPr="00BF2EF4" w:rsidRDefault="00EE0643" w:rsidP="002A7CE6">
            <w:pPr>
              <w:spacing w:after="120"/>
              <w:rPr>
                <w:rFonts w:cs="Calibri"/>
              </w:rPr>
            </w:pPr>
          </w:p>
        </w:tc>
      </w:tr>
    </w:tbl>
    <w:p w14:paraId="59ACE06A" w14:textId="77777777" w:rsidR="00EE0643" w:rsidRDefault="00EE0643" w:rsidP="00EE0643">
      <w:pPr>
        <w:pStyle w:val="Mainheading"/>
        <w:spacing w:after="0"/>
      </w:pPr>
      <w:r>
        <w:t>Version History</w:t>
      </w:r>
    </w:p>
    <w:p w14:paraId="582A2C15" w14:textId="77777777" w:rsidR="00EE0643" w:rsidRDefault="00EE0643" w:rsidP="00EE0643">
      <w:pPr>
        <w:pStyle w:val="Paragraph"/>
        <w:numPr>
          <w:ilvl w:val="0"/>
          <w:numId w:val="0"/>
        </w:numPr>
        <w:spacing w:before="0"/>
        <w:ind w:left="792" w:hanging="432"/>
      </w:pPr>
    </w:p>
    <w:tbl>
      <w:tblPr>
        <w:tblpPr w:leftFromText="180" w:rightFromText="180" w:vertAnchor="text" w:horzAnchor="margin" w:tblpY="5"/>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53"/>
        <w:gridCol w:w="1278"/>
        <w:gridCol w:w="6295"/>
      </w:tblGrid>
      <w:tr w:rsidR="00EE0643" w:rsidRPr="00DB18B3" w14:paraId="0BADEE00" w14:textId="77777777" w:rsidTr="00292393">
        <w:trPr>
          <w:trHeight w:val="271"/>
        </w:trPr>
        <w:tc>
          <w:tcPr>
            <w:tcW w:w="1353" w:type="dxa"/>
            <w:shd w:val="clear" w:color="auto" w:fill="auto"/>
          </w:tcPr>
          <w:p w14:paraId="64E9F8D8" w14:textId="77777777" w:rsidR="00EE0643" w:rsidRPr="00BF2EF4" w:rsidRDefault="00EE0643" w:rsidP="002A7CE6">
            <w:pPr>
              <w:spacing w:before="40" w:after="40"/>
              <w:jc w:val="center"/>
              <w:rPr>
                <w:rFonts w:cs="Calibri"/>
                <w:b/>
              </w:rPr>
            </w:pPr>
            <w:r w:rsidRPr="00BF2EF4">
              <w:rPr>
                <w:rFonts w:cs="Calibri"/>
                <w:b/>
              </w:rPr>
              <w:t>Version</w:t>
            </w:r>
          </w:p>
        </w:tc>
        <w:tc>
          <w:tcPr>
            <w:tcW w:w="1278" w:type="dxa"/>
            <w:shd w:val="clear" w:color="auto" w:fill="auto"/>
          </w:tcPr>
          <w:p w14:paraId="7EFC60CA" w14:textId="77777777" w:rsidR="00EE0643" w:rsidRPr="00BF2EF4" w:rsidRDefault="00EE0643" w:rsidP="002A7CE6">
            <w:pPr>
              <w:spacing w:before="40" w:after="40"/>
              <w:jc w:val="center"/>
              <w:rPr>
                <w:rFonts w:cs="Calibri"/>
                <w:b/>
              </w:rPr>
            </w:pPr>
            <w:r w:rsidRPr="00BF2EF4">
              <w:rPr>
                <w:rFonts w:cs="Calibri"/>
                <w:b/>
              </w:rPr>
              <w:t>Date</w:t>
            </w:r>
          </w:p>
        </w:tc>
        <w:tc>
          <w:tcPr>
            <w:tcW w:w="6295" w:type="dxa"/>
            <w:shd w:val="clear" w:color="auto" w:fill="auto"/>
          </w:tcPr>
          <w:p w14:paraId="331A1BEC" w14:textId="77777777" w:rsidR="00EE0643" w:rsidRPr="00BF2EF4" w:rsidRDefault="00EE0643" w:rsidP="002A7CE6">
            <w:pPr>
              <w:spacing w:before="40" w:after="40"/>
              <w:rPr>
                <w:rFonts w:cs="Calibri"/>
                <w:b/>
              </w:rPr>
            </w:pPr>
            <w:r w:rsidRPr="00BF2EF4">
              <w:rPr>
                <w:rFonts w:cs="Calibri"/>
                <w:b/>
              </w:rPr>
              <w:t>Status Note</w:t>
            </w:r>
          </w:p>
        </w:tc>
      </w:tr>
      <w:tr w:rsidR="000414BC" w:rsidRPr="00DB18B3" w14:paraId="13D8E0AF" w14:textId="77777777" w:rsidTr="00292393">
        <w:tc>
          <w:tcPr>
            <w:tcW w:w="1353" w:type="dxa"/>
            <w:shd w:val="clear" w:color="auto" w:fill="auto"/>
          </w:tcPr>
          <w:p w14:paraId="2A90317F" w14:textId="6AD0F50C" w:rsidR="000414BC" w:rsidRPr="00BF2EF4" w:rsidRDefault="000414BC" w:rsidP="000414BC">
            <w:pPr>
              <w:spacing w:before="40" w:after="40"/>
              <w:jc w:val="center"/>
              <w:rPr>
                <w:rFonts w:cs="Calibri"/>
              </w:rPr>
            </w:pPr>
            <w:r>
              <w:rPr>
                <w:rFonts w:cs="Calibri"/>
              </w:rPr>
              <w:t>1</w:t>
            </w:r>
          </w:p>
        </w:tc>
        <w:tc>
          <w:tcPr>
            <w:tcW w:w="1278" w:type="dxa"/>
            <w:shd w:val="clear" w:color="auto" w:fill="auto"/>
          </w:tcPr>
          <w:p w14:paraId="78C79127" w14:textId="7AED698A" w:rsidR="000414BC" w:rsidRPr="00BF2EF4" w:rsidRDefault="00965710" w:rsidP="000414BC">
            <w:pPr>
              <w:spacing w:before="40" w:after="40"/>
              <w:jc w:val="center"/>
              <w:rPr>
                <w:rFonts w:cs="Calibri"/>
              </w:rPr>
            </w:pPr>
            <w:r>
              <w:rPr>
                <w:rFonts w:cs="Calibri"/>
              </w:rPr>
              <w:t>21</w:t>
            </w:r>
            <w:r w:rsidR="00AB4FDB">
              <w:rPr>
                <w:rFonts w:cs="Calibri"/>
              </w:rPr>
              <w:t>.06.2023</w:t>
            </w:r>
          </w:p>
        </w:tc>
        <w:tc>
          <w:tcPr>
            <w:tcW w:w="6295" w:type="dxa"/>
            <w:shd w:val="clear" w:color="auto" w:fill="auto"/>
          </w:tcPr>
          <w:p w14:paraId="1B1871F7" w14:textId="4CB5CF63" w:rsidR="000414BC" w:rsidRPr="00BF2EF4" w:rsidRDefault="00AB4FDB" w:rsidP="000414BC">
            <w:pPr>
              <w:spacing w:before="40" w:after="40"/>
              <w:rPr>
                <w:rFonts w:cs="Calibri"/>
              </w:rPr>
            </w:pPr>
            <w:r>
              <w:rPr>
                <w:rFonts w:cs="Calibri"/>
              </w:rPr>
              <w:t>HR Template</w:t>
            </w:r>
          </w:p>
        </w:tc>
      </w:tr>
      <w:tr w:rsidR="00EE0643" w:rsidRPr="00DB18B3" w14:paraId="7B1D982F" w14:textId="77777777" w:rsidTr="00292393">
        <w:tc>
          <w:tcPr>
            <w:tcW w:w="1353" w:type="dxa"/>
            <w:shd w:val="clear" w:color="auto" w:fill="auto"/>
          </w:tcPr>
          <w:p w14:paraId="023045C9" w14:textId="781A49E8" w:rsidR="00EE0643" w:rsidRPr="00BF2EF4" w:rsidRDefault="00EE0643" w:rsidP="002A7CE6">
            <w:pPr>
              <w:spacing w:before="40" w:after="40"/>
              <w:jc w:val="center"/>
              <w:rPr>
                <w:rFonts w:cs="Calibri"/>
              </w:rPr>
            </w:pPr>
          </w:p>
        </w:tc>
        <w:tc>
          <w:tcPr>
            <w:tcW w:w="1278" w:type="dxa"/>
            <w:shd w:val="clear" w:color="auto" w:fill="auto"/>
          </w:tcPr>
          <w:p w14:paraId="10F1E9F1" w14:textId="13D89D61" w:rsidR="00EE0643" w:rsidRPr="00BF2EF4" w:rsidRDefault="00EE0643" w:rsidP="002A7CE6">
            <w:pPr>
              <w:spacing w:before="40" w:after="40"/>
              <w:jc w:val="center"/>
              <w:rPr>
                <w:rFonts w:cs="Calibri"/>
              </w:rPr>
            </w:pPr>
          </w:p>
        </w:tc>
        <w:tc>
          <w:tcPr>
            <w:tcW w:w="6295" w:type="dxa"/>
            <w:shd w:val="clear" w:color="auto" w:fill="auto"/>
          </w:tcPr>
          <w:p w14:paraId="2BA885B1" w14:textId="7340B124" w:rsidR="00EE0643" w:rsidRPr="00BF2EF4" w:rsidRDefault="00EE0643" w:rsidP="002A7CE6">
            <w:pPr>
              <w:spacing w:before="40" w:after="40"/>
              <w:rPr>
                <w:rFonts w:cs="Calibri"/>
              </w:rPr>
            </w:pPr>
          </w:p>
        </w:tc>
      </w:tr>
      <w:tr w:rsidR="00EE0643" w:rsidRPr="00DB18B3" w14:paraId="7B65AD1A" w14:textId="77777777" w:rsidTr="00292393">
        <w:tc>
          <w:tcPr>
            <w:tcW w:w="1353" w:type="dxa"/>
            <w:shd w:val="clear" w:color="auto" w:fill="auto"/>
          </w:tcPr>
          <w:p w14:paraId="39644ED1" w14:textId="77777777" w:rsidR="00EE0643" w:rsidRPr="00BF2EF4" w:rsidRDefault="00EE0643" w:rsidP="002A7CE6">
            <w:pPr>
              <w:spacing w:before="40" w:after="40"/>
              <w:jc w:val="center"/>
              <w:rPr>
                <w:rFonts w:cs="Calibri"/>
              </w:rPr>
            </w:pPr>
          </w:p>
        </w:tc>
        <w:tc>
          <w:tcPr>
            <w:tcW w:w="1278" w:type="dxa"/>
            <w:shd w:val="clear" w:color="auto" w:fill="auto"/>
          </w:tcPr>
          <w:p w14:paraId="5830789F" w14:textId="77777777" w:rsidR="00EE0643" w:rsidRPr="00BF2EF4" w:rsidRDefault="00EE0643" w:rsidP="002A7CE6">
            <w:pPr>
              <w:spacing w:before="40" w:after="40"/>
              <w:jc w:val="center"/>
              <w:rPr>
                <w:rFonts w:cs="Calibri"/>
              </w:rPr>
            </w:pPr>
          </w:p>
        </w:tc>
        <w:tc>
          <w:tcPr>
            <w:tcW w:w="6295" w:type="dxa"/>
            <w:shd w:val="clear" w:color="auto" w:fill="auto"/>
          </w:tcPr>
          <w:p w14:paraId="56905DA7" w14:textId="77777777" w:rsidR="00EE0643" w:rsidRPr="00BF2EF4" w:rsidRDefault="00EE0643" w:rsidP="002A7CE6">
            <w:pPr>
              <w:spacing w:before="40" w:after="40"/>
              <w:rPr>
                <w:rFonts w:cs="Calibri"/>
              </w:rPr>
            </w:pPr>
          </w:p>
        </w:tc>
      </w:tr>
      <w:tr w:rsidR="00EE0643" w:rsidRPr="00DB18B3" w14:paraId="017C357A" w14:textId="77777777" w:rsidTr="00292393">
        <w:tc>
          <w:tcPr>
            <w:tcW w:w="1353" w:type="dxa"/>
            <w:shd w:val="clear" w:color="auto" w:fill="auto"/>
          </w:tcPr>
          <w:p w14:paraId="06AEABB2" w14:textId="77777777" w:rsidR="00EE0643" w:rsidRPr="00BF2EF4" w:rsidRDefault="00EE0643" w:rsidP="002A7CE6">
            <w:pPr>
              <w:spacing w:before="40" w:after="40"/>
              <w:jc w:val="center"/>
              <w:rPr>
                <w:rFonts w:cs="Calibri"/>
              </w:rPr>
            </w:pPr>
          </w:p>
        </w:tc>
        <w:tc>
          <w:tcPr>
            <w:tcW w:w="1278" w:type="dxa"/>
            <w:shd w:val="clear" w:color="auto" w:fill="auto"/>
          </w:tcPr>
          <w:p w14:paraId="75FD78D8" w14:textId="77777777" w:rsidR="00EE0643" w:rsidRPr="00BF2EF4" w:rsidRDefault="00EE0643" w:rsidP="002A7CE6">
            <w:pPr>
              <w:spacing w:before="40" w:after="40"/>
              <w:jc w:val="center"/>
              <w:rPr>
                <w:rFonts w:cs="Calibri"/>
              </w:rPr>
            </w:pPr>
          </w:p>
        </w:tc>
        <w:tc>
          <w:tcPr>
            <w:tcW w:w="6295" w:type="dxa"/>
            <w:shd w:val="clear" w:color="auto" w:fill="auto"/>
          </w:tcPr>
          <w:p w14:paraId="1811E49E" w14:textId="77777777" w:rsidR="00EE0643" w:rsidRPr="00BF2EF4" w:rsidRDefault="00EE0643" w:rsidP="002A7CE6">
            <w:pPr>
              <w:spacing w:before="40" w:after="40"/>
              <w:rPr>
                <w:rFonts w:cs="Calibri"/>
              </w:rPr>
            </w:pPr>
          </w:p>
        </w:tc>
      </w:tr>
      <w:tr w:rsidR="00EE0643" w:rsidRPr="00DB18B3" w14:paraId="12C190B7" w14:textId="77777777" w:rsidTr="00292393">
        <w:tc>
          <w:tcPr>
            <w:tcW w:w="1353" w:type="dxa"/>
            <w:shd w:val="clear" w:color="auto" w:fill="auto"/>
          </w:tcPr>
          <w:p w14:paraId="151C4604" w14:textId="77777777" w:rsidR="00EE0643" w:rsidRPr="00BF2EF4" w:rsidRDefault="00EE0643" w:rsidP="002A7CE6">
            <w:pPr>
              <w:spacing w:before="40" w:after="40"/>
              <w:jc w:val="center"/>
              <w:rPr>
                <w:rFonts w:cs="Calibri"/>
              </w:rPr>
            </w:pPr>
          </w:p>
        </w:tc>
        <w:tc>
          <w:tcPr>
            <w:tcW w:w="1278" w:type="dxa"/>
            <w:shd w:val="clear" w:color="auto" w:fill="auto"/>
          </w:tcPr>
          <w:p w14:paraId="78B6BFDF" w14:textId="77777777" w:rsidR="00EE0643" w:rsidRPr="00BF2EF4" w:rsidRDefault="00EE0643" w:rsidP="002A7CE6">
            <w:pPr>
              <w:spacing w:before="40" w:after="40"/>
              <w:jc w:val="center"/>
              <w:rPr>
                <w:rFonts w:cs="Calibri"/>
              </w:rPr>
            </w:pPr>
          </w:p>
        </w:tc>
        <w:tc>
          <w:tcPr>
            <w:tcW w:w="6295" w:type="dxa"/>
            <w:shd w:val="clear" w:color="auto" w:fill="auto"/>
          </w:tcPr>
          <w:p w14:paraId="15EBD11A" w14:textId="77777777" w:rsidR="00EE0643" w:rsidRPr="00BF2EF4" w:rsidRDefault="00EE0643" w:rsidP="002A7CE6">
            <w:pPr>
              <w:spacing w:before="40" w:after="40"/>
              <w:rPr>
                <w:rFonts w:cs="Calibri"/>
              </w:rPr>
            </w:pPr>
          </w:p>
        </w:tc>
      </w:tr>
      <w:tr w:rsidR="00EE0643" w:rsidRPr="00DB18B3" w14:paraId="5B2DBD81" w14:textId="77777777" w:rsidTr="00292393">
        <w:tc>
          <w:tcPr>
            <w:tcW w:w="1353" w:type="dxa"/>
            <w:shd w:val="clear" w:color="auto" w:fill="auto"/>
          </w:tcPr>
          <w:p w14:paraId="26D96DC9" w14:textId="77777777" w:rsidR="00EE0643" w:rsidRPr="00BF2EF4" w:rsidRDefault="00EE0643" w:rsidP="002A7CE6">
            <w:pPr>
              <w:spacing w:before="40" w:after="40"/>
              <w:jc w:val="center"/>
              <w:rPr>
                <w:rFonts w:cs="Calibri"/>
              </w:rPr>
            </w:pPr>
          </w:p>
        </w:tc>
        <w:tc>
          <w:tcPr>
            <w:tcW w:w="1278" w:type="dxa"/>
            <w:shd w:val="clear" w:color="auto" w:fill="auto"/>
          </w:tcPr>
          <w:p w14:paraId="7E557F6C" w14:textId="77777777" w:rsidR="00EE0643" w:rsidRPr="00BF2EF4" w:rsidRDefault="00EE0643" w:rsidP="002A7CE6">
            <w:pPr>
              <w:spacing w:before="40" w:after="40"/>
              <w:jc w:val="center"/>
              <w:rPr>
                <w:rFonts w:cs="Calibri"/>
              </w:rPr>
            </w:pPr>
          </w:p>
        </w:tc>
        <w:tc>
          <w:tcPr>
            <w:tcW w:w="6295" w:type="dxa"/>
            <w:shd w:val="clear" w:color="auto" w:fill="auto"/>
          </w:tcPr>
          <w:p w14:paraId="31065669" w14:textId="77777777" w:rsidR="00EE0643" w:rsidRPr="00BF2EF4" w:rsidRDefault="00EE0643" w:rsidP="002A7CE6">
            <w:pPr>
              <w:spacing w:before="40" w:after="40"/>
              <w:rPr>
                <w:rFonts w:cs="Calibri"/>
              </w:rPr>
            </w:pPr>
          </w:p>
        </w:tc>
      </w:tr>
    </w:tbl>
    <w:p w14:paraId="04CBE305" w14:textId="77777777" w:rsidR="00EE0643" w:rsidRDefault="00EE0643" w:rsidP="00EE0643">
      <w:pPr>
        <w:ind w:firstLine="19"/>
        <w:rPr>
          <w:rFonts w:cs="Calibri"/>
          <w:sz w:val="56"/>
          <w:szCs w:val="56"/>
        </w:rPr>
      </w:pPr>
    </w:p>
    <w:p w14:paraId="1CD0F289" w14:textId="77777777" w:rsidR="00EE0643" w:rsidRDefault="00EE0643" w:rsidP="00EE0643">
      <w:pPr>
        <w:ind w:firstLine="19"/>
        <w:rPr>
          <w:rFonts w:cs="Calibri"/>
          <w:sz w:val="56"/>
          <w:szCs w:val="56"/>
        </w:rPr>
      </w:pPr>
    </w:p>
    <w:p w14:paraId="16F542B2" w14:textId="77777777" w:rsidR="00EE0643" w:rsidRDefault="00EE0643" w:rsidP="00EE0643">
      <w:pPr>
        <w:ind w:firstLine="19"/>
        <w:rPr>
          <w:rFonts w:cs="Calibri"/>
          <w:sz w:val="56"/>
          <w:szCs w:val="56"/>
        </w:rPr>
      </w:pPr>
    </w:p>
    <w:p w14:paraId="5A0C60BB" w14:textId="77777777" w:rsidR="00EE0643" w:rsidRDefault="00EE0643" w:rsidP="00EE0643">
      <w:pPr>
        <w:ind w:firstLine="19"/>
        <w:rPr>
          <w:rFonts w:cs="Calibri"/>
          <w:sz w:val="56"/>
          <w:szCs w:val="56"/>
        </w:rPr>
      </w:pPr>
    </w:p>
    <w:p w14:paraId="26A4FECC" w14:textId="77777777" w:rsidR="00CE6C3B" w:rsidRDefault="00CE6C3B" w:rsidP="000D1587">
      <w:pPr>
        <w:spacing w:before="0"/>
        <w:rPr>
          <w:rFonts w:cs="Calibri"/>
          <w:sz w:val="56"/>
          <w:szCs w:val="56"/>
        </w:rPr>
      </w:pPr>
    </w:p>
    <w:p w14:paraId="5CBEB025" w14:textId="77777777" w:rsidR="00EE0643" w:rsidRDefault="00EE0643" w:rsidP="00EE0643">
      <w:pPr>
        <w:pStyle w:val="Mainhead"/>
        <w:spacing w:before="240" w:after="240"/>
        <w:ind w:left="357" w:hanging="357"/>
      </w:pPr>
      <w:r>
        <w:t>Introduction</w:t>
      </w:r>
    </w:p>
    <w:p w14:paraId="4B4AEE4F" w14:textId="77777777" w:rsidR="00965710" w:rsidRDefault="00965710" w:rsidP="00965710">
      <w:pPr>
        <w:pStyle w:val="Paragraph"/>
        <w:ind w:left="1276" w:hanging="567"/>
      </w:pPr>
      <w:r w:rsidRPr="00965710">
        <w:t xml:space="preserve">The purpose of this policy is to set out the Company’s stance on employee entitlements to parental bereavement leave which are effective from 6 April 2020. </w:t>
      </w:r>
    </w:p>
    <w:p w14:paraId="6875E3FD" w14:textId="18E95ABE" w:rsidR="00965710" w:rsidRPr="00965710" w:rsidRDefault="00965710" w:rsidP="00965710">
      <w:pPr>
        <w:pStyle w:val="Paragraph"/>
        <w:ind w:left="1276" w:hanging="567"/>
      </w:pPr>
      <w:r w:rsidRPr="00965710">
        <w:t>The Company is committed to providing support to employees who experience loss in their lives and, in particular, understands that the death of a child, or a stillbirth, can be one of the most harrowing experiences of someone’s life. This policy explains rights to time off, pay during time off and other support offered.</w:t>
      </w:r>
    </w:p>
    <w:p w14:paraId="764ABC80" w14:textId="7CE1A5F5" w:rsidR="000414BC" w:rsidRDefault="00965710" w:rsidP="000414BC">
      <w:pPr>
        <w:pStyle w:val="Mainhead"/>
      </w:pPr>
      <w:r>
        <w:t>Eligibility</w:t>
      </w:r>
    </w:p>
    <w:p w14:paraId="2C1D73E1" w14:textId="77777777" w:rsidR="00965710" w:rsidRPr="00965710" w:rsidRDefault="00965710" w:rsidP="00965710">
      <w:pPr>
        <w:pStyle w:val="Paragraph"/>
        <w:ind w:left="1276" w:hanging="567"/>
      </w:pPr>
      <w:r w:rsidRPr="00965710">
        <w:t>Parental bereavement leave is available from day one of employment. It is available to employees on the death of a child under the age of 18. You may take parental bereavement leave if you fall into any one of the following categories:</w:t>
      </w:r>
    </w:p>
    <w:p w14:paraId="10E22B3A" w14:textId="77777777" w:rsidR="00965710" w:rsidRPr="00965710" w:rsidRDefault="00965710" w:rsidP="00965710">
      <w:pPr>
        <w:pStyle w:val="SubParagraph"/>
        <w:numPr>
          <w:ilvl w:val="2"/>
          <w:numId w:val="10"/>
        </w:numPr>
        <w:ind w:left="1701"/>
      </w:pPr>
      <w:r w:rsidRPr="00965710">
        <w:t>A ‘natural’ parent</w:t>
      </w:r>
    </w:p>
    <w:p w14:paraId="4FA113CE" w14:textId="77777777" w:rsidR="00965710" w:rsidRPr="00965710" w:rsidRDefault="00965710" w:rsidP="00965710">
      <w:pPr>
        <w:pStyle w:val="SubParagraph"/>
        <w:numPr>
          <w:ilvl w:val="2"/>
          <w:numId w:val="10"/>
        </w:numPr>
        <w:ind w:left="1701"/>
      </w:pPr>
      <w:r w:rsidRPr="00965710">
        <w:t xml:space="preserve">An adoptive parent, and those with whom a child has been placed under the ‘foster to adopt’ scheme, provided the placement is </w:t>
      </w:r>
      <w:proofErr w:type="gramStart"/>
      <w:r w:rsidRPr="00965710">
        <w:t>ongoing</w:t>
      </w:r>
      <w:proofErr w:type="gramEnd"/>
    </w:p>
    <w:p w14:paraId="7181B2F7" w14:textId="77777777" w:rsidR="00965710" w:rsidRPr="00965710" w:rsidRDefault="00965710" w:rsidP="00965710">
      <w:pPr>
        <w:pStyle w:val="SubParagraph"/>
        <w:numPr>
          <w:ilvl w:val="2"/>
          <w:numId w:val="10"/>
        </w:numPr>
        <w:ind w:left="1701"/>
      </w:pPr>
      <w:r w:rsidRPr="00965710">
        <w:t xml:space="preserve">A ‘natural’ parent where the child has been adopted but a Court Order exists to allow the ‘natural’ parent to have contact with the </w:t>
      </w:r>
      <w:proofErr w:type="gramStart"/>
      <w:r w:rsidRPr="00965710">
        <w:t>child</w:t>
      </w:r>
      <w:proofErr w:type="gramEnd"/>
    </w:p>
    <w:p w14:paraId="17BBB042" w14:textId="77777777" w:rsidR="00965710" w:rsidRPr="00965710" w:rsidRDefault="00965710" w:rsidP="00965710">
      <w:pPr>
        <w:pStyle w:val="SubParagraph"/>
        <w:numPr>
          <w:ilvl w:val="2"/>
          <w:numId w:val="10"/>
        </w:numPr>
        <w:ind w:left="1701"/>
      </w:pPr>
      <w:r w:rsidRPr="00965710">
        <w:t xml:space="preserve">An employee who is living with a child who has entered Great Britain from overseas in relation to whom has received official notification that they are eligible to </w:t>
      </w:r>
      <w:proofErr w:type="gramStart"/>
      <w:r w:rsidRPr="00965710">
        <w:t>adopt</w:t>
      </w:r>
      <w:proofErr w:type="gramEnd"/>
    </w:p>
    <w:p w14:paraId="166597A4" w14:textId="77777777" w:rsidR="00965710" w:rsidRPr="00965710" w:rsidRDefault="00965710" w:rsidP="00965710">
      <w:pPr>
        <w:pStyle w:val="SubParagraph"/>
        <w:numPr>
          <w:ilvl w:val="2"/>
          <w:numId w:val="10"/>
        </w:numPr>
        <w:ind w:left="1701"/>
      </w:pPr>
      <w:r w:rsidRPr="00965710">
        <w:t xml:space="preserve">An intended parent under a surrogacy arrangement where it was expected that a parental order would be </w:t>
      </w:r>
      <w:proofErr w:type="gramStart"/>
      <w:r w:rsidRPr="00965710">
        <w:t>made</w:t>
      </w:r>
      <w:proofErr w:type="gramEnd"/>
      <w:r w:rsidRPr="00965710">
        <w:t xml:space="preserve"> </w:t>
      </w:r>
    </w:p>
    <w:p w14:paraId="527722E1" w14:textId="77777777" w:rsidR="00965710" w:rsidRPr="00965710" w:rsidRDefault="00965710" w:rsidP="00965710">
      <w:pPr>
        <w:pStyle w:val="SubParagraph"/>
        <w:numPr>
          <w:ilvl w:val="2"/>
          <w:numId w:val="10"/>
        </w:numPr>
        <w:ind w:left="1701"/>
      </w:pPr>
      <w:r w:rsidRPr="00965710">
        <w:t xml:space="preserve">A ‘parent in fact’ which is someone in whose home the child has been living for a period of at least four weeks before the death and has had day to day responsibility for the child, subject to exceptions. This category includes guardians and foster parents but does not include paid </w:t>
      </w:r>
      <w:proofErr w:type="gramStart"/>
      <w:r w:rsidRPr="00965710">
        <w:t>carers</w:t>
      </w:r>
      <w:proofErr w:type="gramEnd"/>
    </w:p>
    <w:p w14:paraId="3F81E356" w14:textId="77777777" w:rsidR="00965710" w:rsidRPr="00965710" w:rsidRDefault="00965710" w:rsidP="00965710">
      <w:pPr>
        <w:pStyle w:val="SubParagraph"/>
        <w:numPr>
          <w:ilvl w:val="2"/>
          <w:numId w:val="10"/>
        </w:numPr>
        <w:ind w:left="1701"/>
      </w:pPr>
      <w:r w:rsidRPr="00965710">
        <w:t xml:space="preserve">The partner of anyone who falls into the above categories, where they live in an enduring family relationship with the child and their parent. </w:t>
      </w:r>
    </w:p>
    <w:p w14:paraId="62ED481A" w14:textId="77777777" w:rsidR="00965710" w:rsidRPr="00965710" w:rsidRDefault="00965710" w:rsidP="00965710">
      <w:pPr>
        <w:pStyle w:val="Paragraph"/>
        <w:ind w:left="1276" w:hanging="567"/>
      </w:pPr>
      <w:r w:rsidRPr="00965710">
        <w:t xml:space="preserve">In addition, parents who suffer a stillbirth after 24 weeks of pregnancy are entitled to take parental bereavement leave. </w:t>
      </w:r>
    </w:p>
    <w:p w14:paraId="65C17438" w14:textId="7D73F0C9" w:rsidR="000414BC" w:rsidRDefault="00965710" w:rsidP="000414BC">
      <w:pPr>
        <w:pStyle w:val="Mainhead"/>
      </w:pPr>
      <w:r>
        <w:t>Length of Leave</w:t>
      </w:r>
    </w:p>
    <w:p w14:paraId="7CC90726" w14:textId="77777777" w:rsidR="00965710" w:rsidRPr="00965710" w:rsidRDefault="00965710" w:rsidP="00965710">
      <w:pPr>
        <w:pStyle w:val="Paragraph"/>
        <w:ind w:left="1276" w:hanging="567"/>
      </w:pPr>
      <w:r w:rsidRPr="00965710">
        <w:t>A total of two weeks may be taken as parental bereavement leave and you may choose to take leave as:</w:t>
      </w:r>
    </w:p>
    <w:p w14:paraId="555C1ADA" w14:textId="77777777" w:rsidR="00965710" w:rsidRPr="00965710" w:rsidRDefault="00965710" w:rsidP="00965710">
      <w:pPr>
        <w:pStyle w:val="Bullet"/>
        <w:ind w:left="1560"/>
      </w:pPr>
      <w:r w:rsidRPr="00965710">
        <w:t>A single block of one week</w:t>
      </w:r>
    </w:p>
    <w:p w14:paraId="497F0CD7" w14:textId="77777777" w:rsidR="00965710" w:rsidRPr="00965710" w:rsidRDefault="00965710" w:rsidP="00965710">
      <w:pPr>
        <w:pStyle w:val="Bullet"/>
        <w:ind w:left="1560"/>
      </w:pPr>
      <w:r w:rsidRPr="00965710">
        <w:t>A single block of two weeks</w:t>
      </w:r>
    </w:p>
    <w:p w14:paraId="2A1C604F" w14:textId="77777777" w:rsidR="00965710" w:rsidRPr="00965710" w:rsidRDefault="00965710" w:rsidP="00965710">
      <w:pPr>
        <w:pStyle w:val="Bullet"/>
        <w:ind w:left="1560"/>
      </w:pPr>
      <w:r w:rsidRPr="00965710">
        <w:lastRenderedPageBreak/>
        <w:t>Two separate blocks of one week</w:t>
      </w:r>
    </w:p>
    <w:p w14:paraId="3ED141C8" w14:textId="2BAED217" w:rsidR="00965710" w:rsidRPr="00965710" w:rsidRDefault="00965710" w:rsidP="00757B15">
      <w:pPr>
        <w:pStyle w:val="Paragraph"/>
        <w:ind w:left="1418" w:hanging="567"/>
      </w:pPr>
      <w:r w:rsidRPr="00965710">
        <w:t xml:space="preserve">Leave may start on any day of the week and must be taken in whole weeks. It may be taken at any time in the </w:t>
      </w:r>
      <w:r w:rsidR="00793F5E" w:rsidRPr="00965710">
        <w:t>56-week</w:t>
      </w:r>
      <w:r w:rsidRPr="00965710">
        <w:t xml:space="preserve"> period following the death. </w:t>
      </w:r>
    </w:p>
    <w:p w14:paraId="22AD521D" w14:textId="77777777" w:rsidR="00965710" w:rsidRPr="00965710" w:rsidRDefault="00965710" w:rsidP="00965710">
      <w:pPr>
        <w:pStyle w:val="Paragraph"/>
        <w:ind w:left="1134" w:hanging="567"/>
      </w:pPr>
      <w:r w:rsidRPr="00965710">
        <w:t xml:space="preserve">If you have suffered a stillbirth after 24 weeks of pregnancy, you are still entitled to take your full entitlement to maternity and paternity leave, provided you were eligible to take maternity or paternity leave in the first place, in addition to parental bereavement leave. Parental bereavement leave cannot be taken at the same time as maternity or paternity leave. </w:t>
      </w:r>
    </w:p>
    <w:p w14:paraId="57EAA8A3" w14:textId="77777777" w:rsidR="00965710" w:rsidRPr="00965710" w:rsidRDefault="00965710" w:rsidP="00965710">
      <w:pPr>
        <w:pStyle w:val="Paragraph"/>
        <w:ind w:left="1134" w:hanging="567"/>
      </w:pPr>
      <w:r w:rsidRPr="00965710">
        <w:t>Where more than one child dies or is stillborn, you are entitled to two weeks of parental bereavement leave in relation to each child.</w:t>
      </w:r>
    </w:p>
    <w:p w14:paraId="28804C0D" w14:textId="1C30D5F4" w:rsidR="000414BC" w:rsidRDefault="00965710" w:rsidP="000414BC">
      <w:pPr>
        <w:pStyle w:val="Mainhead"/>
      </w:pPr>
      <w:r>
        <w:t>Notification Requirements</w:t>
      </w:r>
    </w:p>
    <w:p w14:paraId="6DD4592A" w14:textId="77777777" w:rsidR="000414BC" w:rsidRPr="000414BC" w:rsidRDefault="000414BC" w:rsidP="000414BC">
      <w:pPr>
        <w:pStyle w:val="ListParagraph"/>
        <w:numPr>
          <w:ilvl w:val="0"/>
          <w:numId w:val="7"/>
        </w:numPr>
        <w:spacing w:before="0"/>
        <w:contextualSpacing w:val="0"/>
        <w:jc w:val="both"/>
        <w:rPr>
          <w:rFonts w:ascii="Arial" w:eastAsia="Times New Roman" w:hAnsi="Arial"/>
          <w:b/>
          <w:bCs/>
          <w:vanish/>
          <w:sz w:val="24"/>
          <w:szCs w:val="24"/>
          <w:u w:val="single"/>
        </w:rPr>
      </w:pPr>
    </w:p>
    <w:p w14:paraId="346CFABD" w14:textId="77777777" w:rsidR="000414BC" w:rsidRPr="000414BC" w:rsidRDefault="000414BC" w:rsidP="000414BC">
      <w:pPr>
        <w:pStyle w:val="ListParagraph"/>
        <w:numPr>
          <w:ilvl w:val="0"/>
          <w:numId w:val="7"/>
        </w:numPr>
        <w:spacing w:before="0"/>
        <w:contextualSpacing w:val="0"/>
        <w:jc w:val="both"/>
        <w:rPr>
          <w:rFonts w:ascii="Arial" w:eastAsia="Times New Roman" w:hAnsi="Arial"/>
          <w:b/>
          <w:bCs/>
          <w:vanish/>
          <w:sz w:val="24"/>
          <w:szCs w:val="24"/>
          <w:u w:val="single"/>
        </w:rPr>
      </w:pPr>
    </w:p>
    <w:p w14:paraId="38FEAED6" w14:textId="77777777" w:rsidR="000414BC" w:rsidRPr="000414BC" w:rsidRDefault="000414BC" w:rsidP="000414BC">
      <w:pPr>
        <w:pStyle w:val="ListParagraph"/>
        <w:numPr>
          <w:ilvl w:val="0"/>
          <w:numId w:val="7"/>
        </w:numPr>
        <w:spacing w:before="0"/>
        <w:contextualSpacing w:val="0"/>
        <w:jc w:val="both"/>
        <w:rPr>
          <w:rFonts w:ascii="Arial" w:eastAsia="Times New Roman" w:hAnsi="Arial"/>
          <w:b/>
          <w:bCs/>
          <w:vanish/>
          <w:sz w:val="24"/>
          <w:szCs w:val="24"/>
          <w:u w:val="single"/>
        </w:rPr>
      </w:pPr>
    </w:p>
    <w:p w14:paraId="3ED43684" w14:textId="77777777" w:rsidR="000414BC" w:rsidRPr="000414BC" w:rsidRDefault="000414BC" w:rsidP="000414BC">
      <w:pPr>
        <w:pStyle w:val="ListParagraph"/>
        <w:numPr>
          <w:ilvl w:val="0"/>
          <w:numId w:val="7"/>
        </w:numPr>
        <w:spacing w:before="0"/>
        <w:contextualSpacing w:val="0"/>
        <w:jc w:val="both"/>
        <w:rPr>
          <w:rFonts w:ascii="Arial" w:eastAsia="Times New Roman" w:hAnsi="Arial"/>
          <w:b/>
          <w:bCs/>
          <w:vanish/>
          <w:sz w:val="24"/>
          <w:szCs w:val="24"/>
          <w:u w:val="single"/>
        </w:rPr>
      </w:pPr>
    </w:p>
    <w:p w14:paraId="52C97863" w14:textId="6CBE82EF" w:rsidR="00965710" w:rsidRPr="00965710" w:rsidRDefault="00965710" w:rsidP="00757B15">
      <w:pPr>
        <w:pStyle w:val="Paragraph"/>
        <w:ind w:left="1134" w:hanging="567"/>
      </w:pPr>
      <w:r w:rsidRPr="00965710">
        <w:t>Leave to be taken within the first 56 days of the death</w:t>
      </w:r>
      <w:r w:rsidR="00793F5E">
        <w:t>:</w:t>
      </w:r>
    </w:p>
    <w:p w14:paraId="161C4CD4" w14:textId="77777777" w:rsidR="00965710" w:rsidRPr="00965710" w:rsidRDefault="00965710" w:rsidP="00757B15">
      <w:pPr>
        <w:pStyle w:val="SubParagraph"/>
        <w:ind w:left="1418" w:hanging="698"/>
      </w:pPr>
      <w:r w:rsidRPr="00965710">
        <w:t>You do not need to give any advance notice of taking parental bereavement leave. The Company asks that you contact [</w:t>
      </w:r>
      <w:r w:rsidRPr="00793F5E">
        <w:rPr>
          <w:color w:val="FF0000"/>
        </w:rPr>
        <w:t xml:space="preserve">insert job title of person] by [delete as appropriate – telephone, email, text message] </w:t>
      </w:r>
      <w:r w:rsidRPr="00965710">
        <w:t>by the time you were due to start work on the day you wish leave to begin, or if this is not possible, as soon as is reasonably practicable, giving the date of the death, the date on which leave will start and whether one or two weeks is to be taken.</w:t>
      </w:r>
    </w:p>
    <w:p w14:paraId="082BBA4B" w14:textId="63B20F12" w:rsidR="00965710" w:rsidRPr="00965710" w:rsidRDefault="00965710" w:rsidP="00757B15">
      <w:pPr>
        <w:pStyle w:val="Paragraph"/>
        <w:ind w:left="1134" w:hanging="567"/>
      </w:pPr>
      <w:r w:rsidRPr="00965710">
        <w:t>Leave to be taken later than the first 56 days since the death</w:t>
      </w:r>
      <w:r w:rsidR="00793F5E">
        <w:t>:</w:t>
      </w:r>
    </w:p>
    <w:p w14:paraId="10969036" w14:textId="77777777" w:rsidR="00965710" w:rsidRPr="00965710" w:rsidRDefault="00965710" w:rsidP="00757B15">
      <w:pPr>
        <w:pStyle w:val="SubParagraph"/>
        <w:ind w:left="1418" w:hanging="698"/>
      </w:pPr>
      <w:r w:rsidRPr="00965710">
        <w:t xml:space="preserve">You need to give one week’s advance notice of taking parental bereavement leave to </w:t>
      </w:r>
      <w:r w:rsidRPr="00793F5E">
        <w:rPr>
          <w:color w:val="FF0000"/>
        </w:rPr>
        <w:t>[insert job title of person] by [delete as appropriate – telephone, email, text message</w:t>
      </w:r>
      <w:r w:rsidRPr="00965710">
        <w:t>] giving the date of the death, the date on which leave will start and whether one or two weeks is to be taken.</w:t>
      </w:r>
    </w:p>
    <w:p w14:paraId="290D3973" w14:textId="77777777" w:rsidR="00965710" w:rsidRPr="00965710" w:rsidRDefault="00965710" w:rsidP="00757B15">
      <w:pPr>
        <w:pStyle w:val="Paragraph"/>
        <w:ind w:left="1418" w:hanging="698"/>
      </w:pPr>
      <w:r w:rsidRPr="00965710">
        <w:t>Cancelling or changing leave dates</w:t>
      </w:r>
    </w:p>
    <w:p w14:paraId="7B61B5C8" w14:textId="77777777" w:rsidR="00965710" w:rsidRPr="00965710" w:rsidRDefault="00965710" w:rsidP="00757B15">
      <w:pPr>
        <w:pStyle w:val="SubParagraph"/>
        <w:ind w:left="1418" w:hanging="698"/>
      </w:pPr>
      <w:r w:rsidRPr="00965710">
        <w:t>You can cancel a period of leave that you have already told us about, as long as the period of leave has not already started. If you wish to cancel a period of leave which was to begin within the first 56 days of the death, you can cancel it by letting us know by your normal start time on the day that leave was originally due to start.</w:t>
      </w:r>
    </w:p>
    <w:p w14:paraId="699E4B52" w14:textId="77777777" w:rsidR="00965710" w:rsidRPr="00965710" w:rsidRDefault="00965710" w:rsidP="00757B15">
      <w:pPr>
        <w:pStyle w:val="SubParagraph"/>
        <w:ind w:left="1418" w:hanging="698"/>
      </w:pPr>
      <w:r w:rsidRPr="00965710">
        <w:t xml:space="preserve">To cancel leave which was to begin later than 56 days after the death, you should let us know no later than one week prior to the intended start date. </w:t>
      </w:r>
    </w:p>
    <w:p w14:paraId="73C94AFA" w14:textId="77777777" w:rsidR="00965710" w:rsidRPr="00965710" w:rsidRDefault="00965710" w:rsidP="00757B15">
      <w:pPr>
        <w:pStyle w:val="SubParagraph"/>
        <w:ind w:left="1418" w:hanging="698"/>
      </w:pPr>
      <w:r w:rsidRPr="00965710">
        <w:t>You can also change the start date of leave by following the notice requirements above.</w:t>
      </w:r>
    </w:p>
    <w:p w14:paraId="1C15B261" w14:textId="4C839C96" w:rsidR="000414BC" w:rsidRDefault="0017440A" w:rsidP="000414BC">
      <w:pPr>
        <w:pStyle w:val="Mainhead"/>
      </w:pPr>
      <w:r>
        <w:t>Payment during Leave</w:t>
      </w:r>
    </w:p>
    <w:p w14:paraId="47BF06F9" w14:textId="77777777" w:rsidR="000414BC" w:rsidRPr="000414BC" w:rsidRDefault="000414BC" w:rsidP="000414BC">
      <w:pPr>
        <w:pStyle w:val="ListParagraph"/>
        <w:numPr>
          <w:ilvl w:val="0"/>
          <w:numId w:val="7"/>
        </w:numPr>
        <w:spacing w:before="0"/>
        <w:contextualSpacing w:val="0"/>
        <w:jc w:val="both"/>
        <w:rPr>
          <w:rFonts w:ascii="Arial" w:hAnsi="Arial"/>
          <w:b/>
          <w:bCs/>
          <w:vanish/>
          <w:sz w:val="24"/>
          <w:szCs w:val="24"/>
          <w:u w:val="single"/>
        </w:rPr>
      </w:pPr>
    </w:p>
    <w:p w14:paraId="7BE67657" w14:textId="77777777" w:rsidR="0017440A" w:rsidRPr="0017440A" w:rsidRDefault="0017440A" w:rsidP="0017440A">
      <w:pPr>
        <w:pStyle w:val="Paragraph"/>
        <w:ind w:left="1134" w:hanging="567"/>
      </w:pPr>
      <w:r w:rsidRPr="0017440A">
        <w:t>You will qualify for statutory parental bereavement pay during leave if you meet the following criteria:</w:t>
      </w:r>
    </w:p>
    <w:p w14:paraId="47164CCF" w14:textId="40F9164E" w:rsidR="0017440A" w:rsidRPr="0017440A" w:rsidRDefault="0017440A" w:rsidP="0017440A">
      <w:pPr>
        <w:pStyle w:val="HbkHeading3"/>
        <w:numPr>
          <w:ilvl w:val="0"/>
          <w:numId w:val="9"/>
        </w:numPr>
        <w:tabs>
          <w:tab w:val="clear" w:pos="2160"/>
          <w:tab w:val="num" w:pos="1701"/>
        </w:tabs>
        <w:ind w:left="1701" w:hanging="425"/>
        <w:rPr>
          <w:rFonts w:asciiTheme="minorHAnsi" w:eastAsia="Calibri" w:hAnsiTheme="minorHAnsi" w:cstheme="minorHAnsi"/>
          <w:sz w:val="22"/>
          <w:szCs w:val="22"/>
        </w:rPr>
      </w:pPr>
      <w:r w:rsidRPr="0017440A">
        <w:rPr>
          <w:rFonts w:asciiTheme="minorHAnsi" w:eastAsia="Calibri" w:hAnsiTheme="minorHAnsi" w:cstheme="minorHAnsi"/>
          <w:sz w:val="22"/>
          <w:szCs w:val="22"/>
        </w:rPr>
        <w:t xml:space="preserve">You have been continuously employed with us for at least 26 weeks by the week prior to the week in which the child </w:t>
      </w:r>
      <w:proofErr w:type="gramStart"/>
      <w:r w:rsidRPr="0017440A">
        <w:rPr>
          <w:rFonts w:asciiTheme="minorHAnsi" w:eastAsia="Calibri" w:hAnsiTheme="minorHAnsi" w:cstheme="minorHAnsi"/>
          <w:sz w:val="22"/>
          <w:szCs w:val="22"/>
        </w:rPr>
        <w:t>dies</w:t>
      </w:r>
      <w:r w:rsidR="00793F5E">
        <w:rPr>
          <w:rFonts w:asciiTheme="minorHAnsi" w:eastAsia="Calibri" w:hAnsiTheme="minorHAnsi" w:cstheme="minorHAnsi"/>
          <w:sz w:val="22"/>
          <w:szCs w:val="22"/>
        </w:rPr>
        <w:t>;</w:t>
      </w:r>
      <w:proofErr w:type="gramEnd"/>
      <w:r w:rsidRPr="0017440A">
        <w:rPr>
          <w:rFonts w:asciiTheme="minorHAnsi" w:eastAsia="Calibri" w:hAnsiTheme="minorHAnsi" w:cstheme="minorHAnsi"/>
          <w:sz w:val="22"/>
          <w:szCs w:val="22"/>
        </w:rPr>
        <w:t xml:space="preserve"> </w:t>
      </w:r>
    </w:p>
    <w:p w14:paraId="3D8D8275" w14:textId="2ED99656" w:rsidR="0017440A" w:rsidRPr="0017440A" w:rsidRDefault="0017440A" w:rsidP="0017440A">
      <w:pPr>
        <w:pStyle w:val="HbkHeading3"/>
        <w:numPr>
          <w:ilvl w:val="0"/>
          <w:numId w:val="9"/>
        </w:numPr>
        <w:tabs>
          <w:tab w:val="clear" w:pos="2160"/>
          <w:tab w:val="num" w:pos="1701"/>
        </w:tabs>
        <w:ind w:left="1701" w:hanging="425"/>
        <w:rPr>
          <w:rFonts w:asciiTheme="minorHAnsi" w:eastAsia="Calibri" w:hAnsiTheme="minorHAnsi" w:cstheme="minorHAnsi"/>
          <w:sz w:val="22"/>
          <w:szCs w:val="22"/>
        </w:rPr>
      </w:pPr>
      <w:r w:rsidRPr="0017440A">
        <w:rPr>
          <w:rFonts w:asciiTheme="minorHAnsi" w:eastAsia="Calibri" w:hAnsiTheme="minorHAnsi" w:cstheme="minorHAnsi"/>
          <w:sz w:val="22"/>
          <w:szCs w:val="22"/>
        </w:rPr>
        <w:t xml:space="preserve">Your normal average weekly earnings are not less than the lower earnings limit relevant for national insurance </w:t>
      </w:r>
      <w:proofErr w:type="gramStart"/>
      <w:r w:rsidRPr="0017440A">
        <w:rPr>
          <w:rFonts w:asciiTheme="minorHAnsi" w:eastAsia="Calibri" w:hAnsiTheme="minorHAnsi" w:cstheme="minorHAnsi"/>
          <w:sz w:val="22"/>
          <w:szCs w:val="22"/>
        </w:rPr>
        <w:t>purposes</w:t>
      </w:r>
      <w:r w:rsidR="00793F5E">
        <w:rPr>
          <w:rFonts w:asciiTheme="minorHAnsi" w:eastAsia="Calibri" w:hAnsiTheme="minorHAnsi" w:cstheme="minorHAnsi"/>
          <w:sz w:val="22"/>
          <w:szCs w:val="22"/>
        </w:rPr>
        <w:t>;</w:t>
      </w:r>
      <w:proofErr w:type="gramEnd"/>
    </w:p>
    <w:p w14:paraId="78D29380" w14:textId="77777777" w:rsidR="0017440A" w:rsidRPr="0017440A" w:rsidRDefault="0017440A" w:rsidP="0017440A">
      <w:pPr>
        <w:pStyle w:val="HbkHeading3"/>
        <w:numPr>
          <w:ilvl w:val="0"/>
          <w:numId w:val="9"/>
        </w:numPr>
        <w:tabs>
          <w:tab w:val="clear" w:pos="2160"/>
          <w:tab w:val="num" w:pos="1701"/>
        </w:tabs>
        <w:ind w:left="1701" w:hanging="425"/>
        <w:rPr>
          <w:rFonts w:asciiTheme="minorHAnsi" w:eastAsia="Calibri" w:hAnsiTheme="minorHAnsi" w:cstheme="minorHAnsi"/>
          <w:sz w:val="22"/>
          <w:szCs w:val="22"/>
        </w:rPr>
      </w:pPr>
      <w:r w:rsidRPr="0017440A">
        <w:rPr>
          <w:rFonts w:asciiTheme="minorHAnsi" w:eastAsia="Calibri" w:hAnsiTheme="minorHAnsi" w:cstheme="minorHAnsi"/>
          <w:sz w:val="22"/>
          <w:szCs w:val="22"/>
        </w:rPr>
        <w:t>You are still employed by us on the date the child dies.</w:t>
      </w:r>
    </w:p>
    <w:p w14:paraId="41717CE7" w14:textId="77777777" w:rsidR="0017440A" w:rsidRPr="0017440A" w:rsidRDefault="0017440A" w:rsidP="0017440A">
      <w:pPr>
        <w:pStyle w:val="HbkHeading3"/>
        <w:numPr>
          <w:ilvl w:val="0"/>
          <w:numId w:val="0"/>
        </w:numPr>
        <w:ind w:left="2160"/>
        <w:rPr>
          <w:rFonts w:asciiTheme="minorHAnsi" w:eastAsia="Calibri" w:hAnsiTheme="minorHAnsi" w:cstheme="minorHAnsi"/>
          <w:sz w:val="22"/>
          <w:szCs w:val="22"/>
        </w:rPr>
      </w:pPr>
    </w:p>
    <w:p w14:paraId="39D176DF" w14:textId="77777777" w:rsidR="0017440A" w:rsidRPr="0017440A" w:rsidRDefault="0017440A" w:rsidP="0017440A">
      <w:pPr>
        <w:pStyle w:val="Paragraph"/>
        <w:ind w:left="1276" w:hanging="567"/>
      </w:pPr>
      <w:r w:rsidRPr="0017440A">
        <w:t>Payment will be made at the rate set by the Government each year or 90 per cent of your average weekly earnings (whichever is lower).</w:t>
      </w:r>
    </w:p>
    <w:p w14:paraId="6A0A14FF" w14:textId="77777777" w:rsidR="0017440A" w:rsidRPr="0017440A" w:rsidRDefault="0017440A" w:rsidP="0017440A">
      <w:pPr>
        <w:pStyle w:val="Paragraph"/>
        <w:ind w:left="1276" w:hanging="567"/>
      </w:pPr>
      <w:r w:rsidRPr="0017440A">
        <w:t xml:space="preserve">In order to receive statutory parental </w:t>
      </w:r>
      <w:proofErr w:type="gramStart"/>
      <w:r w:rsidRPr="0017440A">
        <w:t>bereavement</w:t>
      </w:r>
      <w:proofErr w:type="gramEnd"/>
      <w:r w:rsidRPr="0017440A">
        <w:t xml:space="preserve"> pay, you must provide us with notice of this and the following information within 28 days, or as soon as is reasonably practicable, of the first day of parental bereavement leave:</w:t>
      </w:r>
    </w:p>
    <w:p w14:paraId="35933A9D" w14:textId="6C693F93" w:rsidR="0017440A" w:rsidRPr="0017440A" w:rsidRDefault="0017440A" w:rsidP="0017440A">
      <w:pPr>
        <w:pStyle w:val="HbkHeading3"/>
        <w:numPr>
          <w:ilvl w:val="0"/>
          <w:numId w:val="9"/>
        </w:numPr>
        <w:tabs>
          <w:tab w:val="clear" w:pos="2160"/>
          <w:tab w:val="num" w:pos="1843"/>
        </w:tabs>
        <w:ind w:hanging="742"/>
        <w:rPr>
          <w:rFonts w:asciiTheme="minorHAnsi" w:eastAsia="Calibri" w:hAnsiTheme="minorHAnsi" w:cstheme="minorHAnsi"/>
          <w:sz w:val="22"/>
          <w:szCs w:val="22"/>
        </w:rPr>
      </w:pPr>
      <w:r w:rsidRPr="0017440A">
        <w:rPr>
          <w:rFonts w:asciiTheme="minorHAnsi" w:eastAsia="Calibri" w:hAnsiTheme="minorHAnsi" w:cstheme="minorHAnsi"/>
          <w:sz w:val="22"/>
          <w:szCs w:val="22"/>
        </w:rPr>
        <w:t xml:space="preserve">The child’s </w:t>
      </w:r>
      <w:proofErr w:type="gramStart"/>
      <w:r w:rsidRPr="0017440A">
        <w:rPr>
          <w:rFonts w:asciiTheme="minorHAnsi" w:eastAsia="Calibri" w:hAnsiTheme="minorHAnsi" w:cstheme="minorHAnsi"/>
          <w:sz w:val="22"/>
          <w:szCs w:val="22"/>
        </w:rPr>
        <w:t>name</w:t>
      </w:r>
      <w:r w:rsidR="00793F5E">
        <w:rPr>
          <w:rFonts w:asciiTheme="minorHAnsi" w:eastAsia="Calibri" w:hAnsiTheme="minorHAnsi" w:cstheme="minorHAnsi"/>
          <w:sz w:val="22"/>
          <w:szCs w:val="22"/>
        </w:rPr>
        <w:t>;</w:t>
      </w:r>
      <w:proofErr w:type="gramEnd"/>
    </w:p>
    <w:p w14:paraId="6C3C73B2" w14:textId="1CB8DE8B" w:rsidR="0017440A" w:rsidRPr="0017440A" w:rsidRDefault="0017440A" w:rsidP="0017440A">
      <w:pPr>
        <w:pStyle w:val="HbkHeading3"/>
        <w:numPr>
          <w:ilvl w:val="0"/>
          <w:numId w:val="9"/>
        </w:numPr>
        <w:tabs>
          <w:tab w:val="clear" w:pos="2160"/>
          <w:tab w:val="num" w:pos="1843"/>
        </w:tabs>
        <w:ind w:hanging="742"/>
        <w:rPr>
          <w:rFonts w:asciiTheme="minorHAnsi" w:eastAsia="Calibri" w:hAnsiTheme="minorHAnsi" w:cstheme="minorHAnsi"/>
          <w:sz w:val="22"/>
          <w:szCs w:val="22"/>
        </w:rPr>
      </w:pPr>
      <w:r w:rsidRPr="0017440A">
        <w:rPr>
          <w:rFonts w:asciiTheme="minorHAnsi" w:eastAsia="Calibri" w:hAnsiTheme="minorHAnsi" w:cstheme="minorHAnsi"/>
          <w:sz w:val="22"/>
          <w:szCs w:val="22"/>
        </w:rPr>
        <w:t xml:space="preserve">The date of the death or </w:t>
      </w:r>
      <w:proofErr w:type="gramStart"/>
      <w:r w:rsidRPr="0017440A">
        <w:rPr>
          <w:rFonts w:asciiTheme="minorHAnsi" w:eastAsia="Calibri" w:hAnsiTheme="minorHAnsi" w:cstheme="minorHAnsi"/>
          <w:sz w:val="22"/>
          <w:szCs w:val="22"/>
        </w:rPr>
        <w:t>stillbirth</w:t>
      </w:r>
      <w:r w:rsidR="00793F5E">
        <w:rPr>
          <w:rFonts w:asciiTheme="minorHAnsi" w:eastAsia="Calibri" w:hAnsiTheme="minorHAnsi" w:cstheme="minorHAnsi"/>
          <w:sz w:val="22"/>
          <w:szCs w:val="22"/>
        </w:rPr>
        <w:t>;</w:t>
      </w:r>
      <w:proofErr w:type="gramEnd"/>
    </w:p>
    <w:p w14:paraId="662F6B9F" w14:textId="77777777" w:rsidR="0017440A" w:rsidRPr="0017440A" w:rsidRDefault="0017440A" w:rsidP="0017440A">
      <w:pPr>
        <w:pStyle w:val="HbkHeading3"/>
        <w:numPr>
          <w:ilvl w:val="0"/>
          <w:numId w:val="9"/>
        </w:numPr>
        <w:tabs>
          <w:tab w:val="clear" w:pos="2160"/>
          <w:tab w:val="num" w:pos="1843"/>
        </w:tabs>
        <w:ind w:left="1843" w:hanging="425"/>
        <w:rPr>
          <w:rFonts w:asciiTheme="minorHAnsi" w:eastAsia="Calibri" w:hAnsiTheme="minorHAnsi" w:cstheme="minorHAnsi"/>
          <w:sz w:val="22"/>
          <w:szCs w:val="22"/>
        </w:rPr>
      </w:pPr>
      <w:r w:rsidRPr="0017440A">
        <w:rPr>
          <w:rFonts w:asciiTheme="minorHAnsi" w:eastAsia="Calibri" w:hAnsiTheme="minorHAnsi" w:cstheme="minorHAnsi"/>
          <w:sz w:val="22"/>
          <w:szCs w:val="22"/>
        </w:rPr>
        <w:t xml:space="preserve">A declaration that you fall into the one of the categories listed under ‘Eligibility’ above. </w:t>
      </w:r>
    </w:p>
    <w:p w14:paraId="367F32EB" w14:textId="77777777" w:rsidR="0017440A" w:rsidRPr="008E3951" w:rsidRDefault="0017440A" w:rsidP="0017440A">
      <w:pPr>
        <w:pStyle w:val="Paragraph"/>
        <w:ind w:left="1276" w:hanging="567"/>
      </w:pPr>
      <w:r w:rsidRPr="0017440A">
        <w:t>[</w:t>
      </w:r>
      <w:commentRangeStart w:id="0"/>
      <w:r w:rsidRPr="0017440A">
        <w:rPr>
          <w:color w:val="FF0000"/>
        </w:rPr>
        <w:t>Insert enhanced pay provisions]</w:t>
      </w:r>
      <w:commentRangeEnd w:id="0"/>
      <w:r>
        <w:rPr>
          <w:rStyle w:val="CommentReference"/>
          <w:rFonts w:cs="Times New Roman"/>
        </w:rPr>
        <w:commentReference w:id="0"/>
      </w:r>
    </w:p>
    <w:p w14:paraId="1E329C25" w14:textId="799E3C8C" w:rsidR="008E3951" w:rsidRDefault="008E3951" w:rsidP="008E3951">
      <w:pPr>
        <w:pStyle w:val="Mainhead"/>
      </w:pPr>
      <w:r>
        <w:t>Terms and Conditions during leave</w:t>
      </w:r>
    </w:p>
    <w:p w14:paraId="1194EC35" w14:textId="63CB3974" w:rsidR="008E3951" w:rsidRPr="0017440A" w:rsidRDefault="008E3951" w:rsidP="008E3951">
      <w:pPr>
        <w:pStyle w:val="Paragraph"/>
        <w:ind w:left="1276" w:hanging="567"/>
      </w:pPr>
      <w:r w:rsidRPr="008E3951">
        <w:t>During parental bereavement leave, you remain entitled to receive your normal contractual terms and conditions of employment that you would have received had you not taken this leave, with the exception of remuneration. This will include contractual benefits, subject to the terms of these benefits.</w:t>
      </w:r>
    </w:p>
    <w:p w14:paraId="2CC3921B" w14:textId="0A14AF6D" w:rsidR="000414BC" w:rsidRPr="000414BC" w:rsidRDefault="00685D71" w:rsidP="000414BC">
      <w:pPr>
        <w:pStyle w:val="Mainhead"/>
      </w:pPr>
      <w:r>
        <w:t>Right to return to the same or similar job</w:t>
      </w:r>
    </w:p>
    <w:p w14:paraId="483D7C7D" w14:textId="77777777" w:rsidR="008E3951" w:rsidRPr="008E3951" w:rsidRDefault="008E3951" w:rsidP="008E3951">
      <w:pPr>
        <w:pStyle w:val="Paragraph"/>
        <w:ind w:left="1276" w:hanging="567"/>
      </w:pPr>
      <w:r w:rsidRPr="008E3951">
        <w:t>Upon your return to work, you are entitled to return to the same job, with the same terms and conditions, in which you were employed before your absence unless:</w:t>
      </w:r>
    </w:p>
    <w:p w14:paraId="4623EA0F" w14:textId="77777777" w:rsidR="008E3951" w:rsidRPr="008E3951" w:rsidRDefault="008E3951" w:rsidP="008E3951">
      <w:pPr>
        <w:pStyle w:val="SubParagraph"/>
        <w:ind w:left="1985" w:hanging="709"/>
      </w:pPr>
      <w:r w:rsidRPr="008E3951">
        <w:t>the period of leave you have taken is more than 26 weeks when added to any other period of statutory leave including maternity, paternity, adoption leave etc in relation to the same child and</w:t>
      </w:r>
    </w:p>
    <w:p w14:paraId="6AD72BC5" w14:textId="77777777" w:rsidR="008E3951" w:rsidRDefault="008E3951" w:rsidP="008E3951">
      <w:pPr>
        <w:pStyle w:val="SubParagraph"/>
        <w:ind w:left="1985" w:hanging="709"/>
      </w:pPr>
      <w:r w:rsidRPr="008E3951">
        <w:t>it is not reasonably practicable for you to return to the same job.</w:t>
      </w:r>
    </w:p>
    <w:p w14:paraId="017E1BE3" w14:textId="50FD4CF6" w:rsidR="008E3951" w:rsidRPr="00E04067" w:rsidRDefault="008E3951" w:rsidP="008E3951">
      <w:pPr>
        <w:pStyle w:val="Mainhead"/>
        <w:rPr>
          <w:lang w:val="en-US"/>
        </w:rPr>
      </w:pPr>
      <w:r>
        <w:rPr>
          <w:lang w:val="en-US"/>
        </w:rPr>
        <w:t>Counselling</w:t>
      </w:r>
    </w:p>
    <w:p w14:paraId="5E0071BC" w14:textId="77777777" w:rsidR="008E3951" w:rsidRDefault="008E3951" w:rsidP="008E3951">
      <w:pPr>
        <w:pStyle w:val="Paragraph"/>
        <w:ind w:left="1276" w:hanging="567"/>
        <w:rPr>
          <w:lang w:val="en-US"/>
        </w:rPr>
      </w:pPr>
      <w:r>
        <w:rPr>
          <w:lang w:val="en-US"/>
        </w:rPr>
        <w:t xml:space="preserve">We would like to remind you that you have access to </w:t>
      </w:r>
      <w:r w:rsidRPr="008E3951">
        <w:rPr>
          <w:color w:val="FF0000"/>
          <w:lang w:val="en-US"/>
        </w:rPr>
        <w:t xml:space="preserve">[delete as appropriate - </w:t>
      </w:r>
      <w:proofErr w:type="spellStart"/>
      <w:r w:rsidRPr="008E3951">
        <w:rPr>
          <w:color w:val="FF0000"/>
          <w:lang w:val="en-US"/>
        </w:rPr>
        <w:t>our</w:t>
      </w:r>
      <w:proofErr w:type="spellEnd"/>
      <w:r w:rsidRPr="008E3951">
        <w:rPr>
          <w:color w:val="FF0000"/>
          <w:lang w:val="en-US"/>
        </w:rPr>
        <w:t xml:space="preserve"> </w:t>
      </w:r>
      <w:proofErr w:type="gramStart"/>
      <w:r w:rsidRPr="008E3951">
        <w:rPr>
          <w:color w:val="FF0000"/>
          <w:lang w:val="en-US"/>
        </w:rPr>
        <w:t>in house</w:t>
      </w:r>
      <w:proofErr w:type="gramEnd"/>
      <w:r w:rsidRPr="008E3951">
        <w:rPr>
          <w:color w:val="FF0000"/>
          <w:lang w:val="en-US"/>
        </w:rPr>
        <w:t xml:space="preserve"> counselling service/the 24 hour telephone counselling service provided via [insert details]]</w:t>
      </w:r>
      <w:r w:rsidRPr="00E21C60">
        <w:rPr>
          <w:lang w:val="en-US"/>
        </w:rPr>
        <w:t xml:space="preserve"> </w:t>
      </w:r>
      <w:r w:rsidRPr="00F141E5">
        <w:rPr>
          <w:lang w:val="en-US"/>
        </w:rPr>
        <w:t>and we would like to encourage you to use it if you feel like you would like to talk to someone about your loss. The service can be accessed by</w:t>
      </w:r>
      <w:r>
        <w:rPr>
          <w:lang w:val="en-US"/>
        </w:rPr>
        <w:t xml:space="preserve"> [</w:t>
      </w:r>
      <w:r w:rsidRPr="008E3951">
        <w:rPr>
          <w:color w:val="FF0000"/>
          <w:lang w:val="en-US"/>
        </w:rPr>
        <w:t xml:space="preserve">insert details]. </w:t>
      </w:r>
    </w:p>
    <w:p w14:paraId="02D66982" w14:textId="0C551079" w:rsidR="008E3951" w:rsidRPr="00E04067" w:rsidRDefault="008E3951" w:rsidP="008E3951">
      <w:pPr>
        <w:pStyle w:val="Mainhead"/>
        <w:rPr>
          <w:lang w:val="en-US"/>
        </w:rPr>
      </w:pPr>
      <w:r>
        <w:rPr>
          <w:lang w:val="en-US"/>
        </w:rPr>
        <w:t xml:space="preserve">Flexible working </w:t>
      </w:r>
    </w:p>
    <w:p w14:paraId="2DAAF7F1" w14:textId="5E1F6B96" w:rsidR="008E3951" w:rsidRPr="008E3951" w:rsidRDefault="008E3951" w:rsidP="008E3951">
      <w:pPr>
        <w:pStyle w:val="Paragraph"/>
        <w:ind w:left="1276" w:hanging="567"/>
      </w:pPr>
      <w:r w:rsidRPr="008E3951">
        <w:t>We appreciate that a temporary period of flexible working may be beneficial to employees after they have suffered a loss. If you would like to discuss this further, please contact [</w:t>
      </w:r>
      <w:r w:rsidRPr="008E3951">
        <w:rPr>
          <w:color w:val="FF0000"/>
        </w:rPr>
        <w:t>insert job title of person].</w:t>
      </w:r>
    </w:p>
    <w:sectPr w:rsidR="008E3951" w:rsidRPr="008E3951" w:rsidSect="00EE0643">
      <w:pgSz w:w="11906" w:h="16838"/>
      <w:pgMar w:top="851" w:right="1440" w:bottom="1440" w:left="1440" w:header="1293"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6-21T13:56:00Z" w:initials="SS">
    <w:p w14:paraId="30A8D416" w14:textId="77777777" w:rsidR="0017440A" w:rsidRDefault="0017440A" w:rsidP="00BE7B07">
      <w:pPr>
        <w:pStyle w:val="CommentText"/>
      </w:pPr>
      <w:r>
        <w:rPr>
          <w:rStyle w:val="CommentReference"/>
        </w:rPr>
        <w:annotationRef/>
      </w:r>
      <w:r>
        <w:rPr>
          <w:lang w:val="en-US"/>
        </w:rPr>
        <w:t>If you decide to pay full pay for this leave, then you should include details of it here including any qualifying rules for the pay (length of service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A8D4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D7FFE" w16cex:dateUtc="2023-06-21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A8D416" w16cid:durableId="283D7F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C312" w14:textId="77777777" w:rsidR="00EE0643" w:rsidRDefault="00EE0643" w:rsidP="00EE0643">
      <w:pPr>
        <w:spacing w:before="0"/>
      </w:pPr>
      <w:r>
        <w:separator/>
      </w:r>
    </w:p>
  </w:endnote>
  <w:endnote w:type="continuationSeparator" w:id="0">
    <w:p w14:paraId="7FBEF40D" w14:textId="77777777" w:rsidR="00EE0643" w:rsidRDefault="00EE0643" w:rsidP="00EE06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69B2" w14:textId="77777777" w:rsidR="00EE0643" w:rsidRDefault="00EE0643" w:rsidP="00EE0643">
      <w:pPr>
        <w:spacing w:before="0"/>
      </w:pPr>
      <w:r>
        <w:separator/>
      </w:r>
    </w:p>
  </w:footnote>
  <w:footnote w:type="continuationSeparator" w:id="0">
    <w:p w14:paraId="7A6EF3E2" w14:textId="77777777" w:rsidR="00EE0643" w:rsidRDefault="00EE0643" w:rsidP="00EE064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4603"/>
    <w:multiLevelType w:val="multilevel"/>
    <w:tmpl w:val="D3B8E2CA"/>
    <w:lvl w:ilvl="0">
      <w:start w:val="1"/>
      <w:numFmt w:val="decimal"/>
      <w:lvlText w:val="%1."/>
      <w:lvlJc w:val="left"/>
      <w:pPr>
        <w:ind w:left="360" w:hanging="360"/>
      </w:pPr>
      <w:rPr>
        <w:rFonts w:hint="default"/>
      </w:rPr>
    </w:lvl>
    <w:lvl w:ilvl="1">
      <w:start w:val="1"/>
      <w:numFmt w:val="decimal"/>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A6532D"/>
    <w:multiLevelType w:val="hybridMultilevel"/>
    <w:tmpl w:val="3802327E"/>
    <w:lvl w:ilvl="0" w:tplc="0809001B">
      <w:start w:val="1"/>
      <w:numFmt w:val="lowerRoman"/>
      <w:lvlText w:val="%1."/>
      <w:lvlJc w:val="right"/>
      <w:pPr>
        <w:ind w:left="774" w:hanging="360"/>
      </w:pPr>
      <w:rPr>
        <w:rFonts w:hint="default"/>
      </w:rPr>
    </w:lvl>
    <w:lvl w:ilvl="1" w:tplc="FFFFFFFF">
      <w:numFmt w:val="bullet"/>
      <w:lvlText w:val="•"/>
      <w:lvlJc w:val="left"/>
      <w:pPr>
        <w:ind w:left="1494" w:hanging="360"/>
      </w:pPr>
      <w:rPr>
        <w:rFonts w:ascii="Calibri" w:eastAsia="Calibri" w:hAnsi="Calibri" w:cs="Calibri"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2" w15:restartNumberingAfterBreak="0">
    <w:nsid w:val="177462BE"/>
    <w:multiLevelType w:val="multilevel"/>
    <w:tmpl w:val="711C9858"/>
    <w:lvl w:ilvl="0">
      <w:start w:val="1"/>
      <w:numFmt w:val="bullet"/>
      <w:lvlText w:val=""/>
      <w:lvlJc w:val="left"/>
      <w:pPr>
        <w:tabs>
          <w:tab w:val="num" w:pos="2160"/>
        </w:tabs>
        <w:ind w:left="2160" w:hanging="720"/>
      </w:pPr>
      <w:rPr>
        <w:rFonts w:ascii="Symbol" w:hAnsi="Symbol" w:hint="default"/>
      </w:rPr>
    </w:lvl>
    <w:lvl w:ilvl="1">
      <w:start w:val="1"/>
      <w:numFmt w:val="decimal"/>
      <w:lvlText w:val="%1.%2"/>
      <w:lvlJc w:val="left"/>
      <w:pPr>
        <w:tabs>
          <w:tab w:val="num" w:pos="2880"/>
        </w:tabs>
        <w:ind w:left="288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680"/>
        </w:tabs>
        <w:ind w:left="4320" w:hanging="720"/>
      </w:pPr>
      <w:rPr>
        <w:rFonts w:hint="default"/>
      </w:rPr>
    </w:lvl>
    <w:lvl w:ilvl="4">
      <w:start w:val="1"/>
      <w:numFmt w:val="decimal"/>
      <w:lvlText w:val="%1.%2.%3.%4.%5"/>
      <w:lvlJc w:val="left"/>
      <w:pPr>
        <w:tabs>
          <w:tab w:val="num" w:pos="5400"/>
        </w:tabs>
        <w:ind w:left="5040" w:hanging="720"/>
      </w:pPr>
      <w:rPr>
        <w:rFonts w:hint="default"/>
      </w:rPr>
    </w:lvl>
    <w:lvl w:ilvl="5">
      <w:start w:val="1"/>
      <w:numFmt w:val="decimal"/>
      <w:lvlText w:val="%1.%2.%3.%4.%5.%6"/>
      <w:lvlJc w:val="left"/>
      <w:pPr>
        <w:tabs>
          <w:tab w:val="num" w:pos="6480"/>
        </w:tabs>
        <w:ind w:left="6480" w:hanging="144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280"/>
        </w:tabs>
        <w:ind w:left="828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3" w15:restartNumberingAfterBreak="0">
    <w:nsid w:val="1D266782"/>
    <w:multiLevelType w:val="multilevel"/>
    <w:tmpl w:val="89DC425C"/>
    <w:lvl w:ilvl="0">
      <w:start w:val="1"/>
      <w:numFmt w:val="decimal"/>
      <w:pStyle w:val="Mainhead"/>
      <w:lvlText w:val="%1."/>
      <w:lvlJc w:val="left"/>
      <w:pPr>
        <w:ind w:left="360" w:hanging="360"/>
      </w:pPr>
      <w:rPr>
        <w:rFonts w:hint="default"/>
      </w:rPr>
    </w:lvl>
    <w:lvl w:ilvl="1">
      <w:start w:val="1"/>
      <w:numFmt w:val="decimal"/>
      <w:pStyle w:val="Paragraph"/>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7AD208B"/>
    <w:multiLevelType w:val="hybridMultilevel"/>
    <w:tmpl w:val="95A08904"/>
    <w:lvl w:ilvl="0" w:tplc="EDB24A7A">
      <w:start w:val="1"/>
      <w:numFmt w:val="lowerRoman"/>
      <w:pStyle w:val="Numerals"/>
      <w:lvlText w:val="%1."/>
      <w:lvlJc w:val="left"/>
      <w:pPr>
        <w:ind w:left="1440" w:hanging="720"/>
      </w:pPr>
      <w:rPr>
        <w:rFonts w:hint="default"/>
        <w:sz w:val="22"/>
        <w:szCs w:val="22"/>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41E62EE"/>
    <w:multiLevelType w:val="multilevel"/>
    <w:tmpl w:val="711C9858"/>
    <w:lvl w:ilvl="0">
      <w:start w:val="1"/>
      <w:numFmt w:val="bullet"/>
      <w:lvlText w:val=""/>
      <w:lvlJc w:val="left"/>
      <w:pPr>
        <w:tabs>
          <w:tab w:val="num" w:pos="2160"/>
        </w:tabs>
        <w:ind w:left="2160" w:hanging="720"/>
      </w:pPr>
      <w:rPr>
        <w:rFonts w:ascii="Symbol" w:hAnsi="Symbol" w:hint="default"/>
      </w:rPr>
    </w:lvl>
    <w:lvl w:ilvl="1">
      <w:start w:val="1"/>
      <w:numFmt w:val="decimal"/>
      <w:lvlText w:val="%1.%2"/>
      <w:lvlJc w:val="left"/>
      <w:pPr>
        <w:tabs>
          <w:tab w:val="num" w:pos="2880"/>
        </w:tabs>
        <w:ind w:left="288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680"/>
        </w:tabs>
        <w:ind w:left="4320" w:hanging="720"/>
      </w:pPr>
      <w:rPr>
        <w:rFonts w:hint="default"/>
      </w:rPr>
    </w:lvl>
    <w:lvl w:ilvl="4">
      <w:start w:val="1"/>
      <w:numFmt w:val="decimal"/>
      <w:lvlText w:val="%1.%2.%3.%4.%5"/>
      <w:lvlJc w:val="left"/>
      <w:pPr>
        <w:tabs>
          <w:tab w:val="num" w:pos="5400"/>
        </w:tabs>
        <w:ind w:left="5040" w:hanging="720"/>
      </w:pPr>
      <w:rPr>
        <w:rFonts w:hint="default"/>
      </w:rPr>
    </w:lvl>
    <w:lvl w:ilvl="5">
      <w:start w:val="1"/>
      <w:numFmt w:val="decimal"/>
      <w:lvlText w:val="%1.%2.%3.%4.%5.%6"/>
      <w:lvlJc w:val="left"/>
      <w:pPr>
        <w:tabs>
          <w:tab w:val="num" w:pos="6480"/>
        </w:tabs>
        <w:ind w:left="6480" w:hanging="144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280"/>
        </w:tabs>
        <w:ind w:left="828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6" w15:restartNumberingAfterBreak="0">
    <w:nsid w:val="4FF82321"/>
    <w:multiLevelType w:val="hybridMultilevel"/>
    <w:tmpl w:val="1E9CC3B0"/>
    <w:lvl w:ilvl="0" w:tplc="B94C4E4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15:restartNumberingAfterBreak="0">
    <w:nsid w:val="523D2971"/>
    <w:multiLevelType w:val="multilevel"/>
    <w:tmpl w:val="681A1676"/>
    <w:lvl w:ilvl="0">
      <w:start w:val="1"/>
      <w:numFmt w:val="decimal"/>
      <w:pStyle w:val="HbkHeading2"/>
      <w:lvlText w:val="%1"/>
      <w:lvlJc w:val="left"/>
      <w:pPr>
        <w:tabs>
          <w:tab w:val="num" w:pos="720"/>
        </w:tabs>
        <w:ind w:left="720" w:hanging="720"/>
      </w:pPr>
      <w:rPr>
        <w:rFonts w:hint="default"/>
      </w:rPr>
    </w:lvl>
    <w:lvl w:ilvl="1">
      <w:start w:val="1"/>
      <w:numFmt w:val="decimal"/>
      <w:pStyle w:val="HbkHeading3"/>
      <w:lvlText w:val="%1.%2"/>
      <w:lvlJc w:val="left"/>
      <w:pPr>
        <w:tabs>
          <w:tab w:val="num" w:pos="1440"/>
        </w:tabs>
        <w:ind w:left="1440" w:hanging="720"/>
      </w:pPr>
      <w:rPr>
        <w:rFonts w:hint="default"/>
        <w:b w:val="0"/>
        <w:color w:val="auto"/>
      </w:rPr>
    </w:lvl>
    <w:lvl w:ilvl="2">
      <w:start w:val="1"/>
      <w:numFmt w:val="decimal"/>
      <w:pStyle w:val="HbkHeading4"/>
      <w:lvlText w:val="%1.%2.%3"/>
      <w:lvlJc w:val="left"/>
      <w:pPr>
        <w:tabs>
          <w:tab w:val="num" w:pos="2160"/>
        </w:tabs>
        <w:ind w:left="2160" w:hanging="720"/>
      </w:pPr>
      <w:rPr>
        <w:rFonts w:hint="default"/>
      </w:rPr>
    </w:lvl>
    <w:lvl w:ilvl="3">
      <w:start w:val="1"/>
      <w:numFmt w:val="decimal"/>
      <w:lvlText w:val="%1.%2.%3.%4"/>
      <w:lvlJc w:val="left"/>
      <w:pPr>
        <w:tabs>
          <w:tab w:val="num" w:pos="3240"/>
        </w:tabs>
        <w:ind w:left="2880" w:hanging="720"/>
      </w:pPr>
      <w:rPr>
        <w:rFonts w:hint="default"/>
      </w:rPr>
    </w:lvl>
    <w:lvl w:ilvl="4">
      <w:start w:val="1"/>
      <w:numFmt w:val="decimal"/>
      <w:lvlText w:val="%1.%2.%3.%4.%5"/>
      <w:lvlJc w:val="left"/>
      <w:pPr>
        <w:tabs>
          <w:tab w:val="num" w:pos="3960"/>
        </w:tabs>
        <w:ind w:left="3600" w:hanging="7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5B06319A"/>
    <w:multiLevelType w:val="hybridMultilevel"/>
    <w:tmpl w:val="53847B6E"/>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9" w15:restartNumberingAfterBreak="0">
    <w:nsid w:val="7FBF209D"/>
    <w:multiLevelType w:val="multilevel"/>
    <w:tmpl w:val="D3B8E2CA"/>
    <w:lvl w:ilvl="0">
      <w:start w:val="1"/>
      <w:numFmt w:val="decimal"/>
      <w:lvlText w:val="%1."/>
      <w:lvlJc w:val="left"/>
      <w:pPr>
        <w:ind w:left="360" w:hanging="360"/>
      </w:pPr>
      <w:rPr>
        <w:rFonts w:hint="default"/>
      </w:rPr>
    </w:lvl>
    <w:lvl w:ilvl="1">
      <w:start w:val="1"/>
      <w:numFmt w:val="decimal"/>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69305033">
    <w:abstractNumId w:val="3"/>
  </w:num>
  <w:num w:numId="2" w16cid:durableId="451943201">
    <w:abstractNumId w:val="6"/>
  </w:num>
  <w:num w:numId="3" w16cid:durableId="63577144">
    <w:abstractNumId w:val="4"/>
  </w:num>
  <w:num w:numId="4" w16cid:durableId="908660610">
    <w:abstractNumId w:val="8"/>
  </w:num>
  <w:num w:numId="5" w16cid:durableId="839780166">
    <w:abstractNumId w:val="4"/>
    <w:lvlOverride w:ilvl="0">
      <w:startOverride w:val="1"/>
    </w:lvlOverride>
  </w:num>
  <w:num w:numId="6" w16cid:durableId="713888156">
    <w:abstractNumId w:val="1"/>
  </w:num>
  <w:num w:numId="7" w16cid:durableId="196284064">
    <w:abstractNumId w:val="7"/>
  </w:num>
  <w:num w:numId="8" w16cid:durableId="1889224361">
    <w:abstractNumId w:val="5"/>
  </w:num>
  <w:num w:numId="9" w16cid:durableId="1986350154">
    <w:abstractNumId w:val="2"/>
  </w:num>
  <w:num w:numId="10" w16cid:durableId="602149354">
    <w:abstractNumId w:val="0"/>
  </w:num>
  <w:num w:numId="11" w16cid:durableId="175755359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43"/>
    <w:rsid w:val="000414BC"/>
    <w:rsid w:val="000D1587"/>
    <w:rsid w:val="0017440A"/>
    <w:rsid w:val="00292393"/>
    <w:rsid w:val="00337041"/>
    <w:rsid w:val="00431CB6"/>
    <w:rsid w:val="00576408"/>
    <w:rsid w:val="00685D71"/>
    <w:rsid w:val="00757B15"/>
    <w:rsid w:val="00793F5E"/>
    <w:rsid w:val="008E3951"/>
    <w:rsid w:val="00965710"/>
    <w:rsid w:val="00AB4FDB"/>
    <w:rsid w:val="00BB1267"/>
    <w:rsid w:val="00C44E6F"/>
    <w:rsid w:val="00CC5B3A"/>
    <w:rsid w:val="00CE6C3B"/>
    <w:rsid w:val="00EE0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3B63"/>
  <w15:chartTrackingRefBased/>
  <w15:docId w15:val="{83F97D5B-49DB-422F-B3BA-7004F1A8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0643"/>
    <w:pPr>
      <w:spacing w:before="120"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EE0643"/>
    <w:pPr>
      <w:numPr>
        <w:ilvl w:val="1"/>
        <w:numId w:val="1"/>
      </w:numPr>
    </w:pPr>
    <w:rPr>
      <w:rFonts w:cs="Calibri"/>
    </w:rPr>
  </w:style>
  <w:style w:type="paragraph" w:customStyle="1" w:styleId="Mainhead">
    <w:name w:val="Main head"/>
    <w:basedOn w:val="Normal"/>
    <w:link w:val="MainheadChar"/>
    <w:qFormat/>
    <w:rsid w:val="00EE0643"/>
    <w:pPr>
      <w:numPr>
        <w:numId w:val="1"/>
      </w:numPr>
      <w:spacing w:before="480" w:after="360"/>
    </w:pPr>
    <w:rPr>
      <w:rFonts w:cs="Calibri"/>
      <w:sz w:val="48"/>
      <w:szCs w:val="48"/>
    </w:rPr>
  </w:style>
  <w:style w:type="character" w:customStyle="1" w:styleId="ParagraphChar">
    <w:name w:val="Paragraph Char"/>
    <w:link w:val="Paragraph"/>
    <w:rsid w:val="00EE0643"/>
    <w:rPr>
      <w:rFonts w:ascii="Calibri" w:eastAsia="Calibri" w:hAnsi="Calibri" w:cs="Calibri"/>
    </w:rPr>
  </w:style>
  <w:style w:type="paragraph" w:customStyle="1" w:styleId="Bullet">
    <w:name w:val="Bullet"/>
    <w:basedOn w:val="Normal"/>
    <w:link w:val="BulletChar"/>
    <w:qFormat/>
    <w:rsid w:val="00EE0643"/>
    <w:pPr>
      <w:numPr>
        <w:numId w:val="2"/>
      </w:numPr>
      <w:spacing w:before="60"/>
      <w:ind w:left="1134" w:hanging="357"/>
    </w:pPr>
    <w:rPr>
      <w:rFonts w:cs="Calibri"/>
    </w:rPr>
  </w:style>
  <w:style w:type="character" w:customStyle="1" w:styleId="MainheadChar">
    <w:name w:val="Main head Char"/>
    <w:link w:val="Mainhead"/>
    <w:rsid w:val="00EE0643"/>
    <w:rPr>
      <w:rFonts w:ascii="Calibri" w:eastAsia="Calibri" w:hAnsi="Calibri" w:cs="Calibri"/>
      <w:sz w:val="48"/>
      <w:szCs w:val="48"/>
    </w:rPr>
  </w:style>
  <w:style w:type="character" w:customStyle="1" w:styleId="BulletChar">
    <w:name w:val="Bullet Char"/>
    <w:link w:val="Bullet"/>
    <w:rsid w:val="00EE0643"/>
    <w:rPr>
      <w:rFonts w:ascii="Calibri" w:eastAsia="Calibri" w:hAnsi="Calibri" w:cs="Calibri"/>
    </w:rPr>
  </w:style>
  <w:style w:type="paragraph" w:customStyle="1" w:styleId="Numerals">
    <w:name w:val="Numerals"/>
    <w:basedOn w:val="Paragraph"/>
    <w:link w:val="NumeralsChar"/>
    <w:qFormat/>
    <w:rsid w:val="00EE0643"/>
    <w:pPr>
      <w:numPr>
        <w:ilvl w:val="0"/>
        <w:numId w:val="3"/>
      </w:numPr>
    </w:pPr>
  </w:style>
  <w:style w:type="paragraph" w:customStyle="1" w:styleId="SubParagraph">
    <w:name w:val="Sub Paragraph"/>
    <w:basedOn w:val="Paragraph"/>
    <w:link w:val="SubParagraphChar"/>
    <w:qFormat/>
    <w:rsid w:val="00EE0643"/>
    <w:pPr>
      <w:numPr>
        <w:ilvl w:val="2"/>
      </w:numPr>
    </w:pPr>
  </w:style>
  <w:style w:type="character" w:customStyle="1" w:styleId="NumeralsChar">
    <w:name w:val="Numerals Char"/>
    <w:basedOn w:val="ParagraphChar"/>
    <w:link w:val="Numerals"/>
    <w:rsid w:val="00EE0643"/>
    <w:rPr>
      <w:rFonts w:ascii="Calibri" w:eastAsia="Calibri" w:hAnsi="Calibri" w:cs="Calibri"/>
    </w:rPr>
  </w:style>
  <w:style w:type="character" w:customStyle="1" w:styleId="SubParagraphChar">
    <w:name w:val="Sub Paragraph Char"/>
    <w:basedOn w:val="ParagraphChar"/>
    <w:link w:val="SubParagraph"/>
    <w:rsid w:val="00EE0643"/>
    <w:rPr>
      <w:rFonts w:ascii="Calibri" w:eastAsia="Calibri" w:hAnsi="Calibri" w:cs="Calibri"/>
    </w:rPr>
  </w:style>
  <w:style w:type="paragraph" w:customStyle="1" w:styleId="Mainheading">
    <w:name w:val="Main heading"/>
    <w:basedOn w:val="Normal"/>
    <w:link w:val="MainheadingChar"/>
    <w:qFormat/>
    <w:rsid w:val="00EE0643"/>
    <w:pPr>
      <w:spacing w:before="360" w:after="360"/>
    </w:pPr>
    <w:rPr>
      <w:rFonts w:cs="Calibri"/>
      <w:sz w:val="48"/>
      <w:szCs w:val="48"/>
    </w:rPr>
  </w:style>
  <w:style w:type="character" w:customStyle="1" w:styleId="MainheadingChar">
    <w:name w:val="Main heading Char"/>
    <w:link w:val="Mainheading"/>
    <w:rsid w:val="00EE0643"/>
    <w:rPr>
      <w:rFonts w:ascii="Calibri" w:eastAsia="Calibri" w:hAnsi="Calibri" w:cs="Calibri"/>
      <w:sz w:val="48"/>
      <w:szCs w:val="48"/>
    </w:rPr>
  </w:style>
  <w:style w:type="paragraph" w:styleId="Header">
    <w:name w:val="header"/>
    <w:basedOn w:val="Normal"/>
    <w:link w:val="HeaderChar"/>
    <w:uiPriority w:val="99"/>
    <w:unhideWhenUsed/>
    <w:rsid w:val="00EE0643"/>
    <w:pPr>
      <w:tabs>
        <w:tab w:val="center" w:pos="4513"/>
        <w:tab w:val="right" w:pos="9026"/>
      </w:tabs>
      <w:spacing w:before="0"/>
    </w:pPr>
  </w:style>
  <w:style w:type="character" w:customStyle="1" w:styleId="HeaderChar">
    <w:name w:val="Header Char"/>
    <w:basedOn w:val="DefaultParagraphFont"/>
    <w:link w:val="Header"/>
    <w:uiPriority w:val="99"/>
    <w:rsid w:val="00EE0643"/>
    <w:rPr>
      <w:rFonts w:ascii="Calibri" w:eastAsia="Calibri" w:hAnsi="Calibri" w:cs="Times New Roman"/>
    </w:rPr>
  </w:style>
  <w:style w:type="paragraph" w:styleId="Footer">
    <w:name w:val="footer"/>
    <w:basedOn w:val="Normal"/>
    <w:link w:val="FooterChar"/>
    <w:uiPriority w:val="99"/>
    <w:unhideWhenUsed/>
    <w:rsid w:val="00EE0643"/>
    <w:pPr>
      <w:tabs>
        <w:tab w:val="center" w:pos="4513"/>
        <w:tab w:val="right" w:pos="9026"/>
      </w:tabs>
      <w:spacing w:before="0"/>
    </w:pPr>
  </w:style>
  <w:style w:type="character" w:customStyle="1" w:styleId="FooterChar">
    <w:name w:val="Footer Char"/>
    <w:basedOn w:val="DefaultParagraphFont"/>
    <w:link w:val="Footer"/>
    <w:uiPriority w:val="99"/>
    <w:rsid w:val="00EE0643"/>
    <w:rPr>
      <w:rFonts w:ascii="Calibri" w:eastAsia="Calibri" w:hAnsi="Calibri" w:cs="Times New Roman"/>
    </w:rPr>
  </w:style>
  <w:style w:type="paragraph" w:customStyle="1" w:styleId="HbkHeading2">
    <w:name w:val="Hbk Heading 2"/>
    <w:basedOn w:val="Normal"/>
    <w:rsid w:val="000414BC"/>
    <w:pPr>
      <w:numPr>
        <w:numId w:val="7"/>
      </w:numPr>
      <w:spacing w:before="0"/>
      <w:jc w:val="both"/>
    </w:pPr>
    <w:rPr>
      <w:rFonts w:ascii="Arial" w:eastAsia="Times New Roman" w:hAnsi="Arial"/>
      <w:b/>
      <w:bCs/>
      <w:sz w:val="24"/>
      <w:szCs w:val="24"/>
      <w:u w:val="single"/>
    </w:rPr>
  </w:style>
  <w:style w:type="paragraph" w:customStyle="1" w:styleId="HbkHeading3">
    <w:name w:val="Hbk Heading 3"/>
    <w:basedOn w:val="Normal"/>
    <w:rsid w:val="000414BC"/>
    <w:pPr>
      <w:numPr>
        <w:ilvl w:val="1"/>
        <w:numId w:val="7"/>
      </w:numPr>
      <w:spacing w:before="0"/>
      <w:jc w:val="both"/>
    </w:pPr>
    <w:rPr>
      <w:rFonts w:ascii="Arial" w:eastAsia="Times New Roman" w:hAnsi="Arial"/>
      <w:sz w:val="24"/>
      <w:szCs w:val="24"/>
    </w:rPr>
  </w:style>
  <w:style w:type="paragraph" w:customStyle="1" w:styleId="HbkHeading4">
    <w:name w:val="Hbk Heading 4"/>
    <w:basedOn w:val="Normal"/>
    <w:rsid w:val="000414BC"/>
    <w:pPr>
      <w:numPr>
        <w:ilvl w:val="2"/>
        <w:numId w:val="7"/>
      </w:numPr>
      <w:spacing w:before="0"/>
      <w:jc w:val="both"/>
    </w:pPr>
    <w:rPr>
      <w:rFonts w:ascii="Arial" w:eastAsia="Times New Roman" w:hAnsi="Arial"/>
      <w:sz w:val="24"/>
      <w:szCs w:val="24"/>
    </w:rPr>
  </w:style>
  <w:style w:type="paragraph" w:styleId="ListParagraph">
    <w:name w:val="List Paragraph"/>
    <w:basedOn w:val="Normal"/>
    <w:uiPriority w:val="34"/>
    <w:qFormat/>
    <w:rsid w:val="000414BC"/>
    <w:pPr>
      <w:ind w:left="720"/>
      <w:contextualSpacing/>
    </w:pPr>
  </w:style>
  <w:style w:type="character" w:styleId="Emphasis">
    <w:name w:val="Emphasis"/>
    <w:basedOn w:val="DefaultParagraphFont"/>
    <w:uiPriority w:val="20"/>
    <w:qFormat/>
    <w:rsid w:val="00CE6C3B"/>
    <w:rPr>
      <w:i/>
      <w:iCs/>
    </w:rPr>
  </w:style>
  <w:style w:type="paragraph" w:customStyle="1" w:styleId="Customisabledocumentheading">
    <w:name w:val="Customisable document heading"/>
    <w:basedOn w:val="Normal"/>
    <w:next w:val="Normal"/>
    <w:qFormat/>
    <w:rsid w:val="00965710"/>
    <w:pPr>
      <w:spacing w:before="0" w:line="276" w:lineRule="auto"/>
      <w:jc w:val="center"/>
    </w:pPr>
    <w:rPr>
      <w:rFonts w:ascii="Verdana" w:hAnsi="Verdana"/>
      <w:b/>
      <w:sz w:val="18"/>
      <w:szCs w:val="18"/>
    </w:rPr>
  </w:style>
  <w:style w:type="character" w:styleId="CommentReference">
    <w:name w:val="annotation reference"/>
    <w:basedOn w:val="DefaultParagraphFont"/>
    <w:uiPriority w:val="99"/>
    <w:semiHidden/>
    <w:unhideWhenUsed/>
    <w:rsid w:val="0017440A"/>
    <w:rPr>
      <w:sz w:val="16"/>
      <w:szCs w:val="16"/>
    </w:rPr>
  </w:style>
  <w:style w:type="paragraph" w:styleId="CommentText">
    <w:name w:val="annotation text"/>
    <w:basedOn w:val="Normal"/>
    <w:link w:val="CommentTextChar"/>
    <w:uiPriority w:val="99"/>
    <w:unhideWhenUsed/>
    <w:rsid w:val="0017440A"/>
    <w:rPr>
      <w:sz w:val="20"/>
      <w:szCs w:val="20"/>
    </w:rPr>
  </w:style>
  <w:style w:type="character" w:customStyle="1" w:styleId="CommentTextChar">
    <w:name w:val="Comment Text Char"/>
    <w:basedOn w:val="DefaultParagraphFont"/>
    <w:link w:val="CommentText"/>
    <w:uiPriority w:val="99"/>
    <w:rsid w:val="0017440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7440A"/>
    <w:rPr>
      <w:b/>
      <w:bCs/>
    </w:rPr>
  </w:style>
  <w:style w:type="character" w:customStyle="1" w:styleId="CommentSubjectChar">
    <w:name w:val="Comment Subject Char"/>
    <w:basedOn w:val="CommentTextChar"/>
    <w:link w:val="CommentSubject"/>
    <w:uiPriority w:val="99"/>
    <w:semiHidden/>
    <w:rsid w:val="0017440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501444E1-8925-41DA-8AB3-65C958A606E8}"/>
</file>

<file path=customXml/itemProps2.xml><?xml version="1.0" encoding="utf-8"?>
<ds:datastoreItem xmlns:ds="http://schemas.openxmlformats.org/officeDocument/2006/customXml" ds:itemID="{476D5BFC-53D1-4276-8CB6-0E9C7E66039C}">
  <ds:schemaRefs>
    <ds:schemaRef ds:uri="http://schemas.microsoft.com/sharepoint/v3/contenttype/forms"/>
  </ds:schemaRefs>
</ds:datastoreItem>
</file>

<file path=customXml/itemProps3.xml><?xml version="1.0" encoding="utf-8"?>
<ds:datastoreItem xmlns:ds="http://schemas.openxmlformats.org/officeDocument/2006/customXml" ds:itemID="{22375CA3-EB23-46F2-95A8-FAEC6444C4C9}">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3</cp:revision>
  <dcterms:created xsi:type="dcterms:W3CDTF">2023-06-21T13:01:00Z</dcterms:created>
  <dcterms:modified xsi:type="dcterms:W3CDTF">2023-06-21T13:06:00Z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