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0"/>
        <w:tblW w:w="10314" w:type="dxa"/>
        <w:tblLook w:val="00A0" w:firstRow="1" w:lastRow="0" w:firstColumn="1" w:lastColumn="0" w:noHBand="0" w:noVBand="0"/>
      </w:tblPr>
      <w:tblGrid>
        <w:gridCol w:w="3544"/>
        <w:gridCol w:w="6770"/>
      </w:tblGrid>
      <w:tr w:rsidR="00EE0643" w:rsidRPr="00FC6E02" w14:paraId="6DA5FA24" w14:textId="77777777" w:rsidTr="002A7CE6">
        <w:trPr>
          <w:trHeight w:val="1340"/>
        </w:trPr>
        <w:tc>
          <w:tcPr>
            <w:tcW w:w="3544" w:type="dxa"/>
          </w:tcPr>
          <w:p w14:paraId="62575863" w14:textId="78F6DCAE" w:rsidR="00EE0643" w:rsidRPr="003C575A" w:rsidRDefault="00955B6D" w:rsidP="002A7CE6">
            <w:pPr>
              <w:rPr>
                <w:rFonts w:ascii="Arial" w:hAnsi="Arial" w:cs="Arial"/>
              </w:rPr>
            </w:pPr>
            <w:r w:rsidRPr="00955B6D">
              <w:rPr>
                <w:rFonts w:ascii="Arial" w:hAnsi="Arial" w:cs="Arial"/>
                <w:noProof/>
                <w:highlight w:val="yellow"/>
              </w:rPr>
              <w:t>PARISH LOGO</w:t>
            </w:r>
          </w:p>
        </w:tc>
        <w:tc>
          <w:tcPr>
            <w:tcW w:w="6770" w:type="dxa"/>
            <w:vAlign w:val="center"/>
          </w:tcPr>
          <w:p w14:paraId="4BE6BB23" w14:textId="2B9117E1" w:rsidR="00EE0643" w:rsidRPr="00AD752B" w:rsidRDefault="00AD752B" w:rsidP="002A7CE6">
            <w:pPr>
              <w:ind w:firstLine="19"/>
              <w:jc w:val="center"/>
              <w:rPr>
                <w:rFonts w:cs="Calibri"/>
                <w:sz w:val="56"/>
                <w:szCs w:val="56"/>
              </w:rPr>
            </w:pPr>
            <w:r w:rsidRPr="00AD752B">
              <w:rPr>
                <w:rFonts w:cs="Calibri"/>
                <w:sz w:val="56"/>
                <w:szCs w:val="56"/>
              </w:rPr>
              <w:t>Appraisals</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692"/>
        <w:gridCol w:w="7065"/>
      </w:tblGrid>
      <w:tr w:rsidR="00EE0643" w:rsidRPr="00DB18B3" w14:paraId="61ECC36A" w14:textId="77777777" w:rsidTr="00955B6D">
        <w:trPr>
          <w:trHeight w:val="271"/>
        </w:trPr>
        <w:tc>
          <w:tcPr>
            <w:tcW w:w="269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065" w:type="dxa"/>
            <w:shd w:val="clear" w:color="auto" w:fill="D9D9D9"/>
          </w:tcPr>
          <w:p w14:paraId="467A6E78" w14:textId="5D5DADE6"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AD752B">
              <w:rPr>
                <w:rFonts w:cs="Calibri"/>
              </w:rPr>
              <w:t>all appraisals are conducted in line with our policy</w:t>
            </w:r>
            <w:r w:rsidRPr="002E3C56">
              <w:rPr>
                <w:rFonts w:cs="Calibri"/>
              </w:rPr>
              <w:t>. This policy applies to all staff with a contract of employment.</w:t>
            </w:r>
          </w:p>
        </w:tc>
      </w:tr>
      <w:tr w:rsidR="00EE0643" w:rsidRPr="00DB18B3" w14:paraId="3E536713" w14:textId="77777777" w:rsidTr="00955B6D">
        <w:tc>
          <w:tcPr>
            <w:tcW w:w="269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065"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955B6D" w:rsidRPr="00DB18B3" w14:paraId="543BC58F" w14:textId="77777777" w:rsidTr="00955B6D">
        <w:tc>
          <w:tcPr>
            <w:tcW w:w="2692" w:type="dxa"/>
            <w:shd w:val="clear" w:color="auto" w:fill="D9D9D9"/>
          </w:tcPr>
          <w:p w14:paraId="20A608D7" w14:textId="77777777" w:rsidR="00955B6D" w:rsidRPr="00BF2EF4" w:rsidRDefault="00955B6D" w:rsidP="00955B6D">
            <w:pPr>
              <w:spacing w:after="120"/>
              <w:jc w:val="right"/>
              <w:rPr>
                <w:rFonts w:cs="Calibri"/>
                <w:b/>
              </w:rPr>
            </w:pPr>
            <w:r w:rsidRPr="00BF2EF4">
              <w:rPr>
                <w:rFonts w:cs="Calibri"/>
                <w:b/>
              </w:rPr>
              <w:t>Document owner</w:t>
            </w:r>
          </w:p>
        </w:tc>
        <w:tc>
          <w:tcPr>
            <w:tcW w:w="7065" w:type="dxa"/>
            <w:shd w:val="clear" w:color="auto" w:fill="D9D9D9"/>
          </w:tcPr>
          <w:p w14:paraId="1CADD7C8" w14:textId="73AB8470" w:rsidR="00955B6D" w:rsidRPr="00BF2EF4" w:rsidRDefault="00955B6D" w:rsidP="00955B6D">
            <w:pPr>
              <w:spacing w:after="120"/>
              <w:rPr>
                <w:rFonts w:cs="Calibri"/>
              </w:rPr>
            </w:pPr>
            <w:r w:rsidRPr="00015D05">
              <w:rPr>
                <w:rFonts w:cs="Calibri"/>
                <w:highlight w:val="yellow"/>
              </w:rPr>
              <w:t>PERSON IN CHARGE</w:t>
            </w:r>
          </w:p>
        </w:tc>
      </w:tr>
      <w:tr w:rsidR="00955B6D" w:rsidRPr="00DB18B3" w14:paraId="22AE1B02" w14:textId="77777777" w:rsidTr="00955B6D">
        <w:tc>
          <w:tcPr>
            <w:tcW w:w="2692" w:type="dxa"/>
            <w:shd w:val="clear" w:color="auto" w:fill="auto"/>
          </w:tcPr>
          <w:p w14:paraId="1416D7BE" w14:textId="77777777" w:rsidR="00955B6D" w:rsidRPr="00BF2EF4" w:rsidRDefault="00955B6D" w:rsidP="00955B6D">
            <w:pPr>
              <w:spacing w:after="120"/>
              <w:jc w:val="right"/>
              <w:rPr>
                <w:rFonts w:cs="Calibri"/>
                <w:b/>
              </w:rPr>
            </w:pPr>
            <w:r w:rsidRPr="00BF2EF4">
              <w:rPr>
                <w:rFonts w:cs="Calibri"/>
                <w:b/>
              </w:rPr>
              <w:t>Status note</w:t>
            </w:r>
          </w:p>
        </w:tc>
        <w:tc>
          <w:tcPr>
            <w:tcW w:w="7065" w:type="dxa"/>
            <w:shd w:val="clear" w:color="auto" w:fill="auto"/>
          </w:tcPr>
          <w:p w14:paraId="4B5F50DD" w14:textId="35580964" w:rsidR="00955B6D" w:rsidRPr="00BF2EF4" w:rsidRDefault="00955B6D" w:rsidP="00955B6D">
            <w:pPr>
              <w:spacing w:after="120"/>
              <w:rPr>
                <w:rFonts w:cs="Calibri"/>
              </w:rPr>
            </w:pPr>
            <w:r w:rsidRPr="007F223C">
              <w:rPr>
                <w:rFonts w:cs="Calibri"/>
                <w:highlight w:val="yellow"/>
              </w:rPr>
              <w:t>Draft/Final</w:t>
            </w:r>
          </w:p>
        </w:tc>
      </w:tr>
      <w:tr w:rsidR="00955B6D" w:rsidRPr="00DB18B3" w14:paraId="6B6B5752" w14:textId="77777777" w:rsidTr="00955B6D">
        <w:tc>
          <w:tcPr>
            <w:tcW w:w="2692" w:type="dxa"/>
            <w:shd w:val="clear" w:color="auto" w:fill="D9D9D9"/>
          </w:tcPr>
          <w:p w14:paraId="0C4EE4B6" w14:textId="77777777" w:rsidR="00955B6D" w:rsidRPr="00BF2EF4" w:rsidRDefault="00955B6D" w:rsidP="00955B6D">
            <w:pPr>
              <w:spacing w:after="120"/>
              <w:jc w:val="right"/>
              <w:rPr>
                <w:rFonts w:cs="Calibri"/>
                <w:b/>
              </w:rPr>
            </w:pPr>
            <w:r w:rsidRPr="00BF2EF4">
              <w:rPr>
                <w:rFonts w:cs="Calibri"/>
                <w:b/>
              </w:rPr>
              <w:t>Distribution</w:t>
            </w:r>
          </w:p>
        </w:tc>
        <w:tc>
          <w:tcPr>
            <w:tcW w:w="7065" w:type="dxa"/>
            <w:shd w:val="clear" w:color="auto" w:fill="D9D9D9"/>
          </w:tcPr>
          <w:p w14:paraId="49A8CA72" w14:textId="2E4AABB3" w:rsidR="00955B6D" w:rsidRPr="00BF2EF4" w:rsidRDefault="00955B6D" w:rsidP="00955B6D">
            <w:pPr>
              <w:spacing w:after="120"/>
              <w:rPr>
                <w:rFonts w:cs="Calibri"/>
              </w:rPr>
            </w:pPr>
            <w:r w:rsidRPr="007F223C">
              <w:rPr>
                <w:rFonts w:cs="Calibri"/>
                <w:highlight w:val="yellow"/>
              </w:rPr>
              <w:t>All Parish staff</w:t>
            </w:r>
          </w:p>
        </w:tc>
      </w:tr>
      <w:tr w:rsidR="00EE0643" w:rsidRPr="00DB18B3" w14:paraId="567BDA2A" w14:textId="77777777" w:rsidTr="00955B6D">
        <w:tc>
          <w:tcPr>
            <w:tcW w:w="269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065"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955B6D">
        <w:tc>
          <w:tcPr>
            <w:tcW w:w="269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065"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7825"/>
      </w:tblGrid>
      <w:tr w:rsidR="00EE0643" w:rsidRPr="00DB18B3" w14:paraId="0BADEE00" w14:textId="77777777" w:rsidTr="002A7CE6">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782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955B6D" w:rsidRPr="00DB18B3" w14:paraId="13D8E0AF" w14:textId="77777777" w:rsidTr="002A7CE6">
        <w:tc>
          <w:tcPr>
            <w:tcW w:w="1353" w:type="dxa"/>
            <w:shd w:val="clear" w:color="auto" w:fill="auto"/>
          </w:tcPr>
          <w:p w14:paraId="2A90317F" w14:textId="24D2D58B" w:rsidR="00955B6D" w:rsidRPr="00BF2EF4" w:rsidRDefault="00955B6D" w:rsidP="00955B6D">
            <w:pPr>
              <w:spacing w:before="40" w:after="40"/>
              <w:jc w:val="center"/>
              <w:rPr>
                <w:rFonts w:cs="Calibri"/>
              </w:rPr>
            </w:pPr>
            <w:r>
              <w:rPr>
                <w:rFonts w:cs="Calibri"/>
              </w:rPr>
              <w:t>1</w:t>
            </w:r>
          </w:p>
        </w:tc>
        <w:tc>
          <w:tcPr>
            <w:tcW w:w="1278" w:type="dxa"/>
            <w:shd w:val="clear" w:color="auto" w:fill="auto"/>
          </w:tcPr>
          <w:p w14:paraId="78C79127" w14:textId="70E5F411" w:rsidR="00955B6D" w:rsidRPr="00BF2EF4" w:rsidRDefault="00955B6D" w:rsidP="00955B6D">
            <w:pPr>
              <w:spacing w:before="40" w:after="40"/>
              <w:jc w:val="center"/>
              <w:rPr>
                <w:rFonts w:cs="Calibri"/>
              </w:rPr>
            </w:pPr>
            <w:r>
              <w:rPr>
                <w:rFonts w:cs="Calibri"/>
              </w:rPr>
              <w:t>01.03.2023</w:t>
            </w:r>
          </w:p>
        </w:tc>
        <w:tc>
          <w:tcPr>
            <w:tcW w:w="7825" w:type="dxa"/>
            <w:shd w:val="clear" w:color="auto" w:fill="auto"/>
          </w:tcPr>
          <w:p w14:paraId="1B1871F7" w14:textId="34B8454C" w:rsidR="00955B6D" w:rsidRPr="00BF2EF4" w:rsidRDefault="00955B6D" w:rsidP="00955B6D">
            <w:pPr>
              <w:spacing w:before="40" w:after="40"/>
              <w:rPr>
                <w:rFonts w:cs="Calibri"/>
              </w:rPr>
            </w:pPr>
            <w:r>
              <w:rPr>
                <w:rFonts w:cs="Calibri"/>
              </w:rPr>
              <w:t>HR Template</w:t>
            </w:r>
          </w:p>
        </w:tc>
      </w:tr>
      <w:tr w:rsidR="00EE0643" w:rsidRPr="00DB18B3" w14:paraId="7B1D982F" w14:textId="77777777" w:rsidTr="002A7CE6">
        <w:tc>
          <w:tcPr>
            <w:tcW w:w="1353" w:type="dxa"/>
            <w:shd w:val="clear" w:color="auto" w:fill="auto"/>
          </w:tcPr>
          <w:p w14:paraId="023045C9" w14:textId="2410D606" w:rsidR="00EE0643" w:rsidRPr="00BF2EF4" w:rsidRDefault="00EE0643" w:rsidP="002A7CE6">
            <w:pPr>
              <w:spacing w:before="40" w:after="40"/>
              <w:jc w:val="center"/>
              <w:rPr>
                <w:rFonts w:cs="Calibri"/>
              </w:rPr>
            </w:pPr>
          </w:p>
        </w:tc>
        <w:tc>
          <w:tcPr>
            <w:tcW w:w="1278" w:type="dxa"/>
            <w:shd w:val="clear" w:color="auto" w:fill="auto"/>
          </w:tcPr>
          <w:p w14:paraId="10F1E9F1" w14:textId="0518D0D9" w:rsidR="00EE0643" w:rsidRPr="00BF2EF4" w:rsidRDefault="00EE0643" w:rsidP="002A7CE6">
            <w:pPr>
              <w:spacing w:before="40" w:after="40"/>
              <w:jc w:val="center"/>
              <w:rPr>
                <w:rFonts w:cs="Calibri"/>
              </w:rPr>
            </w:pPr>
          </w:p>
        </w:tc>
        <w:tc>
          <w:tcPr>
            <w:tcW w:w="7825" w:type="dxa"/>
            <w:shd w:val="clear" w:color="auto" w:fill="auto"/>
          </w:tcPr>
          <w:p w14:paraId="2BA885B1" w14:textId="5867118A" w:rsidR="00EE0643" w:rsidRPr="00BF2EF4" w:rsidRDefault="00EE0643" w:rsidP="002A7CE6">
            <w:pPr>
              <w:spacing w:before="40" w:after="40"/>
              <w:rPr>
                <w:rFonts w:cs="Calibri"/>
              </w:rPr>
            </w:pPr>
          </w:p>
        </w:tc>
      </w:tr>
      <w:tr w:rsidR="00EE0643" w:rsidRPr="00DB18B3" w14:paraId="7B65AD1A" w14:textId="77777777" w:rsidTr="002A7CE6">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782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A7CE6">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782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A7CE6">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782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A7CE6">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782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27E7DD5F" w14:textId="77777777" w:rsidR="00EE0643" w:rsidRDefault="00EE0643" w:rsidP="00EE0643">
      <w:pPr>
        <w:spacing w:before="0"/>
        <w:rPr>
          <w:rFonts w:cs="Calibri"/>
          <w:sz w:val="56"/>
          <w:szCs w:val="56"/>
        </w:rPr>
      </w:pPr>
      <w:r>
        <w:rPr>
          <w:rFonts w:cs="Calibri"/>
          <w:sz w:val="56"/>
          <w:szCs w:val="56"/>
        </w:rPr>
        <w:br w:type="page"/>
      </w:r>
    </w:p>
    <w:p w14:paraId="5CBEB025" w14:textId="2C1A5538" w:rsidR="00EE0643" w:rsidRDefault="00463A85" w:rsidP="00EE0643">
      <w:pPr>
        <w:pStyle w:val="Mainhead"/>
        <w:spacing w:before="240" w:after="240"/>
        <w:ind w:left="357" w:hanging="357"/>
      </w:pPr>
      <w:r>
        <w:lastRenderedPageBreak/>
        <w:t>Appraisals</w:t>
      </w:r>
    </w:p>
    <w:p w14:paraId="5CF9C8BB" w14:textId="77777777" w:rsidR="00E72101" w:rsidRDefault="00E72101" w:rsidP="00EE0643">
      <w:pPr>
        <w:pStyle w:val="Paragraph"/>
        <w:ind w:left="567"/>
      </w:pPr>
      <w:r w:rsidRPr="00E72101">
        <w:t>Appraisals are an important part of modern working practices.  The main objectives of an Appraisal system should be the following</w:t>
      </w:r>
      <w:r>
        <w:t>:</w:t>
      </w:r>
    </w:p>
    <w:p w14:paraId="0B8F7FD3" w14:textId="47CDC1F8" w:rsidR="00E72101" w:rsidRDefault="00E72101" w:rsidP="00E72101">
      <w:pPr>
        <w:pStyle w:val="SubParagraph"/>
      </w:pPr>
      <w:r>
        <w:t xml:space="preserve">The establishment of job roles and relationships within the </w:t>
      </w:r>
      <w:r w:rsidRPr="00955B6D">
        <w:rPr>
          <w:highlight w:val="yellow"/>
        </w:rPr>
        <w:t>office</w:t>
      </w:r>
      <w:r w:rsidR="00955B6D" w:rsidRPr="00955B6D">
        <w:rPr>
          <w:highlight w:val="yellow"/>
        </w:rPr>
        <w:t>/parish</w:t>
      </w:r>
    </w:p>
    <w:p w14:paraId="1B276FE3" w14:textId="77777777" w:rsidR="00E72101" w:rsidRDefault="00E72101" w:rsidP="00E72101">
      <w:pPr>
        <w:pStyle w:val="SubParagraph"/>
      </w:pPr>
      <w:r>
        <w:t xml:space="preserve">The reviewing and identifying of work priorities for the period just finished and the period to </w:t>
      </w:r>
      <w:proofErr w:type="gramStart"/>
      <w:r>
        <w:t>come</w:t>
      </w:r>
      <w:proofErr w:type="gramEnd"/>
    </w:p>
    <w:p w14:paraId="189CD81A" w14:textId="0F59D8FF" w:rsidR="00EE0643" w:rsidRDefault="00E72101" w:rsidP="00EE0643">
      <w:pPr>
        <w:pStyle w:val="Paragraph"/>
        <w:ind w:left="567"/>
      </w:pPr>
      <w:r w:rsidRPr="00E72101">
        <w:t>The Appraisal system will, therefore, concentrate on these two core objectives.  You will meet with your Line Manager at a pre-agreed time to consider your role and performance in the light of the objectives noted above.</w:t>
      </w:r>
    </w:p>
    <w:p w14:paraId="04E65B26" w14:textId="4656E76A" w:rsidR="00E72101" w:rsidRDefault="00E72101" w:rsidP="00EE0643">
      <w:pPr>
        <w:pStyle w:val="Paragraph"/>
        <w:ind w:left="567"/>
      </w:pPr>
      <w:r w:rsidRPr="00E72101">
        <w:t>However, rather than the interview being based on the answers to specific questions, provided in advance, the focus will be on the Job Description and on issues which arise from a general description of the work you have done, your relationship with others and your priorities for the period to come.  The aim of the process is to provide for a fair exchange of views and an agreement on further action and targets.  Should you require a copy of your current job description, please ask.</w:t>
      </w:r>
    </w:p>
    <w:p w14:paraId="3B32BF0B" w14:textId="2D677E90" w:rsidR="00E72101" w:rsidRPr="00E72101" w:rsidRDefault="00E72101" w:rsidP="00E72101">
      <w:pPr>
        <w:pStyle w:val="Paragraph"/>
        <w:ind w:left="567" w:hanging="425"/>
      </w:pPr>
      <w:r w:rsidRPr="00E72101">
        <w:t>The Company will, retain the written statement which follows the review because this provides the Company with a point of reference to ensure that any concerns which are expressed have been dealt with by the time of any subsequent review.  It will also set out any agreed targets for the year ahead and any appropriate training needs, both for the organisation and the person concerned.</w:t>
      </w:r>
    </w:p>
    <w:p w14:paraId="349AF953" w14:textId="62C2C68C" w:rsidR="00E72101" w:rsidRDefault="00E72101" w:rsidP="00EE0643">
      <w:pPr>
        <w:pStyle w:val="Paragraph"/>
        <w:ind w:left="567"/>
      </w:pPr>
      <w:r w:rsidRPr="00E72101">
        <w:t>If any feedback from a ‘third party’ is required prior to the meeting, those comments will be ascertained in advance.</w:t>
      </w:r>
    </w:p>
    <w:p w14:paraId="6547DA86" w14:textId="721D9462" w:rsidR="00E72101" w:rsidRDefault="00E72101" w:rsidP="00EE0643">
      <w:pPr>
        <w:pStyle w:val="Paragraph"/>
        <w:ind w:left="567"/>
      </w:pPr>
      <w:r w:rsidRPr="00E72101">
        <w:t>These</w:t>
      </w:r>
      <w:r>
        <w:t xml:space="preserve"> </w:t>
      </w:r>
      <w:commentRangeStart w:id="0"/>
      <w:r w:rsidRPr="00955B6D">
        <w:rPr>
          <w:highlight w:val="yellow"/>
        </w:rPr>
        <w:t>Appraisal</w:t>
      </w:r>
      <w:commentRangeEnd w:id="0"/>
      <w:r w:rsidR="00955B6D">
        <w:rPr>
          <w:rStyle w:val="CommentReference"/>
          <w:rFonts w:cs="Times New Roman"/>
        </w:rPr>
        <w:commentReference w:id="0"/>
      </w:r>
      <w:r w:rsidRPr="00955B6D">
        <w:rPr>
          <w:highlight w:val="yellow"/>
        </w:rPr>
        <w:t xml:space="preserve"> review meetings take place annually, with a </w:t>
      </w:r>
      <w:proofErr w:type="spellStart"/>
      <w:r w:rsidRPr="00955B6D">
        <w:rPr>
          <w:highlight w:val="yellow"/>
        </w:rPr>
        <w:t>mid year</w:t>
      </w:r>
      <w:proofErr w:type="spellEnd"/>
      <w:r w:rsidRPr="00955B6D">
        <w:rPr>
          <w:highlight w:val="yellow"/>
        </w:rPr>
        <w:t xml:space="preserve"> appraisal after 6 months</w:t>
      </w:r>
      <w:r w:rsidRPr="00E72101">
        <w:t>.  This will ensure a continued dialogue about the development of roles within the organisation.  Your Line Manager will contact you to arrange a convenient time for your Appraisal.</w:t>
      </w:r>
    </w:p>
    <w:p w14:paraId="0EF25E43" w14:textId="77777777" w:rsidR="00E72101" w:rsidRDefault="00E72101" w:rsidP="00EE0643">
      <w:pPr>
        <w:pStyle w:val="Paragraph"/>
        <w:ind w:left="567"/>
      </w:pPr>
      <w:r w:rsidRPr="00E72101">
        <w:t xml:space="preserve">The Annual Performance </w:t>
      </w:r>
      <w:r w:rsidRPr="00955B6D">
        <w:rPr>
          <w:highlight w:val="yellow"/>
        </w:rPr>
        <w:t>Appraisal – Guidance Notes (Appendix 3b)</w:t>
      </w:r>
      <w:r w:rsidRPr="00E72101">
        <w:t xml:space="preserve"> are available for further information on this process. </w:t>
      </w:r>
    </w:p>
    <w:p w14:paraId="73D25D8C" w14:textId="16CB43BD" w:rsidR="00E72101" w:rsidRDefault="00E72101" w:rsidP="00EE0643">
      <w:pPr>
        <w:pStyle w:val="Paragraph"/>
        <w:ind w:left="567"/>
      </w:pPr>
      <w:r w:rsidRPr="00E72101">
        <w:t xml:space="preserve">The appraisal form for use in this process is available at </w:t>
      </w:r>
      <w:r w:rsidRPr="00955B6D">
        <w:rPr>
          <w:highlight w:val="yellow"/>
        </w:rPr>
        <w:t>Appendix 3c</w:t>
      </w:r>
    </w:p>
    <w:sectPr w:rsidR="00E72101" w:rsidSect="00E72101">
      <w:headerReference w:type="default" r:id="rId14"/>
      <w:pgSz w:w="11906" w:h="16838"/>
      <w:pgMar w:top="851" w:right="1440" w:bottom="1440" w:left="709"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3-08T11:56:00Z" w:initials="SS">
    <w:p w14:paraId="373B1F71" w14:textId="77777777" w:rsidR="00955B6D" w:rsidRDefault="00955B6D" w:rsidP="00B05326">
      <w:pPr>
        <w:pStyle w:val="CommentText"/>
      </w:pPr>
      <w:r>
        <w:rPr>
          <w:rStyle w:val="CommentReference"/>
        </w:rPr>
        <w:annotationRef/>
      </w:r>
      <w:r>
        <w:t>At the DBF we have a full year and a mid year appraisal - update/amend as per your Parish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B1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661" w16cex:dateUtc="2023-03-08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B1F71" w16cid:durableId="27B2F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2AE3" w14:textId="4C5C9477" w:rsidR="00AD752B" w:rsidRDefault="00AD752B">
    <w:pPr>
      <w:pStyle w:val="Header"/>
      <w:rPr>
        <w:color w:val="808080" w:themeColor="background1" w:themeShade="80"/>
        <w:sz w:val="20"/>
        <w:szCs w:val="20"/>
        <w:lang w:val="en-US"/>
      </w:rPr>
    </w:pPr>
    <w:r w:rsidRPr="00BD29BF">
      <w:rPr>
        <w:color w:val="808080" w:themeColor="background1" w:themeShade="80"/>
        <w:sz w:val="20"/>
        <w:szCs w:val="20"/>
        <w:lang w:val="en-US"/>
      </w:rPr>
      <w:t>Appendix 3a</w:t>
    </w:r>
  </w:p>
  <w:p w14:paraId="16B8747F" w14:textId="5BEF6203" w:rsidR="00955B6D" w:rsidRPr="00BD29BF" w:rsidRDefault="00955B6D">
    <w:pPr>
      <w:pStyle w:val="Header"/>
      <w:rPr>
        <w:color w:val="808080" w:themeColor="background1" w:themeShade="80"/>
        <w:sz w:val="20"/>
        <w:szCs w:val="20"/>
        <w:lang w:val="en-US"/>
      </w:rPr>
    </w:pPr>
    <w:r>
      <w:rPr>
        <w:color w:val="808080" w:themeColor="background1" w:themeShade="80"/>
        <w:sz w:val="20"/>
        <w:szCs w:val="20"/>
        <w:lang w:val="en-US"/>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302582188">
    <w:abstractNumId w:val="1"/>
  </w:num>
  <w:num w:numId="2" w16cid:durableId="709259605">
    <w:abstractNumId w:val="3"/>
  </w:num>
  <w:num w:numId="3" w16cid:durableId="700321603">
    <w:abstractNumId w:val="2"/>
  </w:num>
  <w:num w:numId="4" w16cid:durableId="738794353">
    <w:abstractNumId w:val="4"/>
  </w:num>
  <w:num w:numId="5" w16cid:durableId="443231902">
    <w:abstractNumId w:val="2"/>
    <w:lvlOverride w:ilvl="0">
      <w:startOverride w:val="1"/>
    </w:lvlOverride>
  </w:num>
  <w:num w:numId="6" w16cid:durableId="11154907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10367"/>
    <w:rsid w:val="00242BA4"/>
    <w:rsid w:val="0030687B"/>
    <w:rsid w:val="00431CB6"/>
    <w:rsid w:val="00463A85"/>
    <w:rsid w:val="00955B6D"/>
    <w:rsid w:val="00A42E69"/>
    <w:rsid w:val="00A56CB2"/>
    <w:rsid w:val="00AD752B"/>
    <w:rsid w:val="00BD29BF"/>
    <w:rsid w:val="00E21FE6"/>
    <w:rsid w:val="00E72101"/>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CommentReference">
    <w:name w:val="annotation reference"/>
    <w:basedOn w:val="DefaultParagraphFont"/>
    <w:uiPriority w:val="99"/>
    <w:semiHidden/>
    <w:unhideWhenUsed/>
    <w:rsid w:val="00955B6D"/>
    <w:rPr>
      <w:sz w:val="16"/>
      <w:szCs w:val="16"/>
    </w:rPr>
  </w:style>
  <w:style w:type="paragraph" w:styleId="CommentText">
    <w:name w:val="annotation text"/>
    <w:basedOn w:val="Normal"/>
    <w:link w:val="CommentTextChar"/>
    <w:uiPriority w:val="99"/>
    <w:unhideWhenUsed/>
    <w:rsid w:val="00955B6D"/>
    <w:rPr>
      <w:sz w:val="20"/>
      <w:szCs w:val="20"/>
    </w:rPr>
  </w:style>
  <w:style w:type="character" w:customStyle="1" w:styleId="CommentTextChar">
    <w:name w:val="Comment Text Char"/>
    <w:basedOn w:val="DefaultParagraphFont"/>
    <w:link w:val="CommentText"/>
    <w:uiPriority w:val="99"/>
    <w:rsid w:val="00955B6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5B6D"/>
    <w:rPr>
      <w:b/>
      <w:bCs/>
    </w:rPr>
  </w:style>
  <w:style w:type="character" w:customStyle="1" w:styleId="CommentSubjectChar">
    <w:name w:val="Comment Subject Char"/>
    <w:basedOn w:val="CommentTextChar"/>
    <w:link w:val="CommentSubject"/>
    <w:uiPriority w:val="99"/>
    <w:semiHidden/>
    <w:rsid w:val="00955B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C42CD-B158-4951-B6BE-7430A6A3703A}">
  <ds:schemaRefs>
    <ds:schemaRef ds:uri="http://purl.org/dc/elements/1.1/"/>
    <ds:schemaRef ds:uri="http://schemas.microsoft.com/office/2006/documentManagement/types"/>
    <ds:schemaRef ds:uri="http://schemas.microsoft.com/office/2006/metadata/properties"/>
    <ds:schemaRef ds:uri="926f550a-dd3c-46da-911d-b48dd5009da6"/>
    <ds:schemaRef ds:uri="http://purl.org/dc/dcmitype/"/>
    <ds:schemaRef ds:uri="http://purl.org/dc/terms/"/>
    <ds:schemaRef ds:uri="3512532b-0154-4a35-abd3-e4aecfdbc09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2E3B7A-BFCA-4B40-9FCE-9C181510F1C6}">
  <ds:schemaRefs>
    <ds:schemaRef ds:uri="http://schemas.microsoft.com/sharepoint/v3/contenttype/forms"/>
  </ds:schemaRefs>
</ds:datastoreItem>
</file>

<file path=customXml/itemProps3.xml><?xml version="1.0" encoding="utf-8"?>
<ds:datastoreItem xmlns:ds="http://schemas.openxmlformats.org/officeDocument/2006/customXml" ds:itemID="{78C0C29E-A3DF-4831-937E-BA0808CD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11</cp:revision>
  <cp:lastPrinted>2022-03-28T10:11:00Z</cp:lastPrinted>
  <dcterms:created xsi:type="dcterms:W3CDTF">2021-11-24T13:27:00Z</dcterms:created>
  <dcterms:modified xsi:type="dcterms:W3CDTF">2023-03-08T11:56:00Z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