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26" w:tblpY="140"/>
        <w:tblW w:w="10314" w:type="dxa"/>
        <w:tblLook w:val="00A0" w:firstRow="1" w:lastRow="0" w:firstColumn="1" w:lastColumn="0" w:noHBand="0" w:noVBand="0"/>
      </w:tblPr>
      <w:tblGrid>
        <w:gridCol w:w="3544"/>
        <w:gridCol w:w="6770"/>
      </w:tblGrid>
      <w:tr w:rsidR="00EE0643" w:rsidRPr="00FC6E02" w14:paraId="6DA5FA24" w14:textId="77777777" w:rsidTr="00292393">
        <w:trPr>
          <w:trHeight w:val="1340"/>
        </w:trPr>
        <w:tc>
          <w:tcPr>
            <w:tcW w:w="3544" w:type="dxa"/>
          </w:tcPr>
          <w:p w14:paraId="62575863" w14:textId="1E719AC7" w:rsidR="00EE0643" w:rsidRPr="003C575A" w:rsidRDefault="00C128EA" w:rsidP="00292393">
            <w:pPr>
              <w:rPr>
                <w:rFonts w:ascii="Arial" w:hAnsi="Arial" w:cs="Arial"/>
              </w:rPr>
            </w:pPr>
            <w:r w:rsidRPr="00C128EA">
              <w:rPr>
                <w:rFonts w:ascii="Arial" w:hAnsi="Arial" w:cs="Arial"/>
                <w:noProof/>
                <w:highlight w:val="yellow"/>
              </w:rPr>
              <w:t>PCC LOGO</w:t>
            </w:r>
          </w:p>
        </w:tc>
        <w:tc>
          <w:tcPr>
            <w:tcW w:w="6770" w:type="dxa"/>
            <w:vAlign w:val="center"/>
          </w:tcPr>
          <w:p w14:paraId="4BE6BB23" w14:textId="4F311438" w:rsidR="00EE0643" w:rsidRPr="00FF248D" w:rsidRDefault="004D3744" w:rsidP="00292393">
            <w:pPr>
              <w:ind w:firstLine="19"/>
              <w:jc w:val="center"/>
              <w:rPr>
                <w:rFonts w:cs="Calibri"/>
              </w:rPr>
            </w:pPr>
            <w:r>
              <w:rPr>
                <w:rFonts w:cs="Calibri"/>
                <w:sz w:val="56"/>
                <w:szCs w:val="56"/>
              </w:rPr>
              <w:t>Flexible Working</w:t>
            </w:r>
            <w:r w:rsidR="00EE0643" w:rsidRPr="002E3C56">
              <w:rPr>
                <w:rFonts w:cs="Calibri"/>
                <w:sz w:val="56"/>
                <w:szCs w:val="56"/>
              </w:rPr>
              <w:t xml:space="preserve"> Policy</w:t>
            </w:r>
          </w:p>
        </w:tc>
      </w:tr>
    </w:tbl>
    <w:p w14:paraId="137A1B69" w14:textId="77777777" w:rsidR="00EE0643" w:rsidRDefault="00EE0643" w:rsidP="00EE0643">
      <w:pPr>
        <w:pStyle w:val="Mainheading"/>
        <w:spacing w:after="0"/>
      </w:pPr>
      <w:r w:rsidRPr="00B34359">
        <w:t>Document Overview</w:t>
      </w:r>
    </w:p>
    <w:p w14:paraId="4E7A4703" w14:textId="77777777" w:rsidR="00EE0643" w:rsidRDefault="00EE0643" w:rsidP="00EE0643">
      <w:pPr>
        <w:pStyle w:val="Paragraph"/>
        <w:numPr>
          <w:ilvl w:val="0"/>
          <w:numId w:val="0"/>
        </w:numPr>
        <w:spacing w:before="0"/>
        <w:ind w:left="792"/>
      </w:pPr>
    </w:p>
    <w:tbl>
      <w:tblPr>
        <w:tblpPr w:leftFromText="180" w:rightFromText="180" w:vertAnchor="text" w:horzAnchor="margin" w:tblpY="5"/>
        <w:tblW w:w="0" w:type="auto"/>
        <w:tblBorders>
          <w:top w:val="single" w:sz="8" w:space="0" w:color="000000"/>
          <w:bottom w:val="single" w:sz="8" w:space="0" w:color="000000"/>
        </w:tblBorders>
        <w:tblLook w:val="0600" w:firstRow="0" w:lastRow="0" w:firstColumn="0" w:lastColumn="0" w:noHBand="1" w:noVBand="1"/>
      </w:tblPr>
      <w:tblGrid>
        <w:gridCol w:w="2570"/>
        <w:gridCol w:w="6456"/>
      </w:tblGrid>
      <w:tr w:rsidR="00EE0643" w:rsidRPr="00DB18B3" w14:paraId="61ECC36A" w14:textId="77777777" w:rsidTr="002A7CE6">
        <w:trPr>
          <w:trHeight w:val="271"/>
        </w:trPr>
        <w:tc>
          <w:tcPr>
            <w:tcW w:w="2802" w:type="dxa"/>
            <w:shd w:val="clear" w:color="auto" w:fill="D9D9D9"/>
          </w:tcPr>
          <w:p w14:paraId="44031CF3" w14:textId="77777777" w:rsidR="00EE0643" w:rsidRPr="00BF2EF4" w:rsidRDefault="00EE0643" w:rsidP="002A7CE6">
            <w:pPr>
              <w:spacing w:after="120"/>
              <w:jc w:val="right"/>
              <w:rPr>
                <w:rFonts w:cs="Calibri"/>
                <w:b/>
              </w:rPr>
            </w:pPr>
            <w:r w:rsidRPr="00BF2EF4">
              <w:rPr>
                <w:b/>
              </w:rPr>
              <w:t>Purpose</w:t>
            </w:r>
          </w:p>
        </w:tc>
        <w:tc>
          <w:tcPr>
            <w:tcW w:w="7619" w:type="dxa"/>
            <w:shd w:val="clear" w:color="auto" w:fill="D9D9D9"/>
          </w:tcPr>
          <w:p w14:paraId="467A6E78" w14:textId="1E99C6AE" w:rsidR="00EE0643" w:rsidRPr="00BF2EF4" w:rsidRDefault="00EE0643" w:rsidP="002A7CE6">
            <w:pPr>
              <w:spacing w:after="120"/>
              <w:rPr>
                <w:rFonts w:cs="Calibri"/>
              </w:rPr>
            </w:pPr>
            <w:r w:rsidRPr="00BF2EF4">
              <w:rPr>
                <w:rFonts w:cs="Calibri"/>
              </w:rPr>
              <w:t xml:space="preserve">The purpose of this </w:t>
            </w:r>
            <w:r>
              <w:rPr>
                <w:rFonts w:cs="Calibri"/>
              </w:rPr>
              <w:t xml:space="preserve">policy </w:t>
            </w:r>
            <w:r>
              <w:t xml:space="preserve">is </w:t>
            </w:r>
            <w:r w:rsidRPr="002E3C56">
              <w:rPr>
                <w:rFonts w:cs="Calibri"/>
              </w:rPr>
              <w:t xml:space="preserve">to ensure that </w:t>
            </w:r>
            <w:r w:rsidR="004D3744">
              <w:rPr>
                <w:rFonts w:cs="Calibri"/>
              </w:rPr>
              <w:t xml:space="preserve">staff are aware of their rights with regard to flexible </w:t>
            </w:r>
            <w:proofErr w:type="gramStart"/>
            <w:r w:rsidR="004D3744">
              <w:rPr>
                <w:rFonts w:cs="Calibri"/>
              </w:rPr>
              <w:t>working, and</w:t>
            </w:r>
            <w:proofErr w:type="gramEnd"/>
            <w:r w:rsidR="004D3744">
              <w:rPr>
                <w:rFonts w:cs="Calibri"/>
              </w:rPr>
              <w:t xml:space="preserve"> understand the process to be followed</w:t>
            </w:r>
            <w:r w:rsidRPr="002E3C56">
              <w:rPr>
                <w:rFonts w:cs="Calibri"/>
              </w:rPr>
              <w:t>. This policy applies to all staff with a contract of employment.</w:t>
            </w:r>
          </w:p>
        </w:tc>
      </w:tr>
      <w:tr w:rsidR="00EE0643" w:rsidRPr="00DB18B3" w14:paraId="3E536713" w14:textId="77777777" w:rsidTr="002A7CE6">
        <w:tc>
          <w:tcPr>
            <w:tcW w:w="2802" w:type="dxa"/>
            <w:shd w:val="clear" w:color="auto" w:fill="auto"/>
          </w:tcPr>
          <w:p w14:paraId="5311A0D5" w14:textId="77777777" w:rsidR="00EE0643" w:rsidRPr="00BF2EF4" w:rsidRDefault="00EE0643" w:rsidP="002A7CE6">
            <w:pPr>
              <w:spacing w:after="120"/>
              <w:jc w:val="right"/>
              <w:rPr>
                <w:rFonts w:cs="Calibri"/>
                <w:b/>
              </w:rPr>
            </w:pPr>
            <w:r w:rsidRPr="00BF2EF4">
              <w:rPr>
                <w:rFonts w:cs="Calibri"/>
                <w:b/>
              </w:rPr>
              <w:t>Confidentiality</w:t>
            </w:r>
          </w:p>
        </w:tc>
        <w:tc>
          <w:tcPr>
            <w:tcW w:w="7619" w:type="dxa"/>
            <w:shd w:val="clear" w:color="auto" w:fill="auto"/>
          </w:tcPr>
          <w:p w14:paraId="6653F7B9" w14:textId="77777777" w:rsidR="00EE0643" w:rsidRPr="00BF2EF4" w:rsidRDefault="00EE0643" w:rsidP="002A7CE6">
            <w:pPr>
              <w:spacing w:after="120"/>
              <w:rPr>
                <w:rFonts w:cs="Calibri"/>
              </w:rPr>
            </w:pPr>
            <w:r w:rsidRPr="00BF2EF4">
              <w:rPr>
                <w:rFonts w:cs="Calibri"/>
              </w:rPr>
              <w:t>This document is not confidential.</w:t>
            </w:r>
          </w:p>
        </w:tc>
      </w:tr>
      <w:tr w:rsidR="00EE0643" w:rsidRPr="00DB18B3" w14:paraId="543BC58F" w14:textId="77777777" w:rsidTr="002A7CE6">
        <w:tc>
          <w:tcPr>
            <w:tcW w:w="2802" w:type="dxa"/>
            <w:shd w:val="clear" w:color="auto" w:fill="D9D9D9"/>
          </w:tcPr>
          <w:p w14:paraId="20A608D7" w14:textId="77777777" w:rsidR="00EE0643" w:rsidRPr="00BF2EF4" w:rsidRDefault="00EE0643" w:rsidP="002A7CE6">
            <w:pPr>
              <w:spacing w:after="120"/>
              <w:jc w:val="right"/>
              <w:rPr>
                <w:rFonts w:cs="Calibri"/>
                <w:b/>
              </w:rPr>
            </w:pPr>
            <w:r w:rsidRPr="00BF2EF4">
              <w:rPr>
                <w:rFonts w:cs="Calibri"/>
                <w:b/>
              </w:rPr>
              <w:t>Document owner</w:t>
            </w:r>
          </w:p>
        </w:tc>
        <w:tc>
          <w:tcPr>
            <w:tcW w:w="7619" w:type="dxa"/>
            <w:shd w:val="clear" w:color="auto" w:fill="D9D9D9"/>
          </w:tcPr>
          <w:p w14:paraId="1CADD7C8" w14:textId="074B8EA0" w:rsidR="00EE0643" w:rsidRPr="00BF2EF4" w:rsidRDefault="00EE0643" w:rsidP="002A7CE6">
            <w:pPr>
              <w:spacing w:after="120"/>
              <w:rPr>
                <w:rFonts w:cs="Calibri"/>
              </w:rPr>
            </w:pPr>
          </w:p>
        </w:tc>
      </w:tr>
      <w:tr w:rsidR="00EE0643" w:rsidRPr="00DB18B3" w14:paraId="22AE1B02" w14:textId="77777777" w:rsidTr="002A7CE6">
        <w:tc>
          <w:tcPr>
            <w:tcW w:w="2802" w:type="dxa"/>
            <w:shd w:val="clear" w:color="auto" w:fill="auto"/>
          </w:tcPr>
          <w:p w14:paraId="1416D7BE" w14:textId="77777777" w:rsidR="00EE0643" w:rsidRPr="00BF2EF4" w:rsidRDefault="00EE0643" w:rsidP="002A7CE6">
            <w:pPr>
              <w:spacing w:after="120"/>
              <w:jc w:val="right"/>
              <w:rPr>
                <w:rFonts w:cs="Calibri"/>
                <w:b/>
              </w:rPr>
            </w:pPr>
            <w:r w:rsidRPr="00BF2EF4">
              <w:rPr>
                <w:rFonts w:cs="Calibri"/>
                <w:b/>
              </w:rPr>
              <w:t>Status note</w:t>
            </w:r>
          </w:p>
        </w:tc>
        <w:tc>
          <w:tcPr>
            <w:tcW w:w="7619" w:type="dxa"/>
            <w:shd w:val="clear" w:color="auto" w:fill="auto"/>
          </w:tcPr>
          <w:p w14:paraId="4B5F50DD" w14:textId="132C5A00" w:rsidR="00EE0643" w:rsidRPr="00BF2EF4" w:rsidRDefault="00C128EA" w:rsidP="002A7CE6">
            <w:pPr>
              <w:spacing w:after="120"/>
              <w:rPr>
                <w:rFonts w:cs="Calibri"/>
              </w:rPr>
            </w:pPr>
            <w:r>
              <w:rPr>
                <w:rFonts w:cs="Calibri"/>
              </w:rPr>
              <w:t>Draft/</w:t>
            </w:r>
            <w:r w:rsidR="00EE0643">
              <w:rPr>
                <w:rFonts w:cs="Calibri"/>
              </w:rPr>
              <w:t>Final</w:t>
            </w:r>
          </w:p>
        </w:tc>
      </w:tr>
      <w:tr w:rsidR="00EE0643" w:rsidRPr="00DB18B3" w14:paraId="6B6B5752" w14:textId="77777777" w:rsidTr="002A7CE6">
        <w:tc>
          <w:tcPr>
            <w:tcW w:w="2802" w:type="dxa"/>
            <w:shd w:val="clear" w:color="auto" w:fill="D9D9D9"/>
          </w:tcPr>
          <w:p w14:paraId="0C4EE4B6" w14:textId="77777777" w:rsidR="00EE0643" w:rsidRPr="00BF2EF4" w:rsidRDefault="00EE0643" w:rsidP="002A7CE6">
            <w:pPr>
              <w:spacing w:after="120"/>
              <w:jc w:val="right"/>
              <w:rPr>
                <w:rFonts w:cs="Calibri"/>
                <w:b/>
              </w:rPr>
            </w:pPr>
            <w:r w:rsidRPr="00BF2EF4">
              <w:rPr>
                <w:rFonts w:cs="Calibri"/>
                <w:b/>
              </w:rPr>
              <w:t>Distribution</w:t>
            </w:r>
          </w:p>
        </w:tc>
        <w:tc>
          <w:tcPr>
            <w:tcW w:w="7619" w:type="dxa"/>
            <w:shd w:val="clear" w:color="auto" w:fill="D9D9D9"/>
          </w:tcPr>
          <w:p w14:paraId="49A8CA72" w14:textId="378BCE5C" w:rsidR="00EE0643" w:rsidRPr="00BF2EF4" w:rsidRDefault="00EE0643" w:rsidP="002A7CE6">
            <w:pPr>
              <w:spacing w:after="120"/>
              <w:rPr>
                <w:rFonts w:cs="Calibri"/>
              </w:rPr>
            </w:pPr>
            <w:r w:rsidRPr="00BF2EF4">
              <w:rPr>
                <w:rFonts w:cs="Calibri"/>
              </w:rPr>
              <w:t>All</w:t>
            </w:r>
            <w:r>
              <w:rPr>
                <w:rFonts w:cs="Calibri"/>
              </w:rPr>
              <w:t xml:space="preserve"> </w:t>
            </w:r>
            <w:r w:rsidR="00C128EA">
              <w:rPr>
                <w:rFonts w:cs="Calibri"/>
              </w:rPr>
              <w:t>PCC</w:t>
            </w:r>
            <w:r w:rsidRPr="00BF2EF4">
              <w:rPr>
                <w:rFonts w:cs="Calibri"/>
              </w:rPr>
              <w:t xml:space="preserve"> </w:t>
            </w:r>
            <w:r>
              <w:rPr>
                <w:rFonts w:cs="Calibri"/>
              </w:rPr>
              <w:t>staff.</w:t>
            </w:r>
          </w:p>
        </w:tc>
      </w:tr>
      <w:tr w:rsidR="00EE0643" w:rsidRPr="00DB18B3" w14:paraId="567BDA2A" w14:textId="77777777" w:rsidTr="002A7CE6">
        <w:tc>
          <w:tcPr>
            <w:tcW w:w="2802" w:type="dxa"/>
            <w:shd w:val="clear" w:color="auto" w:fill="auto"/>
          </w:tcPr>
          <w:p w14:paraId="1001D1D0" w14:textId="77777777" w:rsidR="00EE0643" w:rsidRPr="00BF2EF4" w:rsidRDefault="00EE0643" w:rsidP="002A7CE6">
            <w:pPr>
              <w:spacing w:after="120"/>
              <w:jc w:val="right"/>
              <w:rPr>
                <w:rFonts w:cs="Calibri"/>
                <w:b/>
              </w:rPr>
            </w:pPr>
            <w:r w:rsidRPr="00BF2EF4">
              <w:rPr>
                <w:rFonts w:cs="Calibri"/>
                <w:b/>
              </w:rPr>
              <w:t>Required action</w:t>
            </w:r>
          </w:p>
        </w:tc>
        <w:tc>
          <w:tcPr>
            <w:tcW w:w="7619" w:type="dxa"/>
            <w:shd w:val="clear" w:color="auto" w:fill="auto"/>
          </w:tcPr>
          <w:p w14:paraId="30DAD721" w14:textId="77777777" w:rsidR="00EE0643" w:rsidRPr="00BF2EF4" w:rsidRDefault="00EE0643" w:rsidP="002A7CE6">
            <w:pPr>
              <w:spacing w:after="120"/>
              <w:rPr>
                <w:rFonts w:cs="Calibri"/>
              </w:rPr>
            </w:pPr>
          </w:p>
        </w:tc>
      </w:tr>
      <w:tr w:rsidR="00EE0643" w:rsidRPr="00DB18B3" w14:paraId="56496B79" w14:textId="77777777" w:rsidTr="002A7CE6">
        <w:tc>
          <w:tcPr>
            <w:tcW w:w="2802" w:type="dxa"/>
            <w:shd w:val="clear" w:color="auto" w:fill="D9D9D9"/>
          </w:tcPr>
          <w:p w14:paraId="686D5A8B" w14:textId="77777777" w:rsidR="00EE0643" w:rsidRPr="00BF2EF4" w:rsidRDefault="00EE0643" w:rsidP="002A7CE6">
            <w:pPr>
              <w:spacing w:after="120"/>
              <w:jc w:val="right"/>
              <w:rPr>
                <w:rFonts w:cs="Calibri"/>
                <w:b/>
              </w:rPr>
            </w:pPr>
            <w:r w:rsidRPr="00BF2EF4">
              <w:rPr>
                <w:rFonts w:cs="Calibri"/>
                <w:b/>
              </w:rPr>
              <w:t>Proposed next step</w:t>
            </w:r>
          </w:p>
        </w:tc>
        <w:tc>
          <w:tcPr>
            <w:tcW w:w="7619" w:type="dxa"/>
            <w:shd w:val="clear" w:color="auto" w:fill="D9D9D9"/>
          </w:tcPr>
          <w:p w14:paraId="463765CE" w14:textId="77777777" w:rsidR="00EE0643" w:rsidRPr="00BF2EF4" w:rsidRDefault="00EE0643" w:rsidP="002A7CE6">
            <w:pPr>
              <w:spacing w:after="120"/>
              <w:rPr>
                <w:rFonts w:cs="Calibri"/>
              </w:rPr>
            </w:pPr>
          </w:p>
        </w:tc>
      </w:tr>
    </w:tbl>
    <w:p w14:paraId="59ACE06A" w14:textId="77777777" w:rsidR="00EE0643" w:rsidRDefault="00EE0643" w:rsidP="00EE0643">
      <w:pPr>
        <w:pStyle w:val="Mainheading"/>
        <w:spacing w:after="0"/>
      </w:pPr>
      <w:r>
        <w:t>Version History</w:t>
      </w:r>
    </w:p>
    <w:p w14:paraId="582A2C15" w14:textId="77777777" w:rsidR="00EE0643" w:rsidRDefault="00EE0643" w:rsidP="00EE0643">
      <w:pPr>
        <w:pStyle w:val="Paragraph"/>
        <w:numPr>
          <w:ilvl w:val="0"/>
          <w:numId w:val="0"/>
        </w:numPr>
        <w:spacing w:before="0"/>
        <w:ind w:left="792" w:hanging="432"/>
      </w:pPr>
    </w:p>
    <w:tbl>
      <w:tblPr>
        <w:tblpPr w:leftFromText="180" w:rightFromText="180" w:vertAnchor="text" w:horzAnchor="margin" w:tblpY="5"/>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53"/>
        <w:gridCol w:w="1278"/>
        <w:gridCol w:w="6295"/>
      </w:tblGrid>
      <w:tr w:rsidR="00EE0643" w:rsidRPr="00DB18B3" w14:paraId="0BADEE00" w14:textId="77777777" w:rsidTr="00292393">
        <w:trPr>
          <w:trHeight w:val="271"/>
        </w:trPr>
        <w:tc>
          <w:tcPr>
            <w:tcW w:w="1353" w:type="dxa"/>
            <w:shd w:val="clear" w:color="auto" w:fill="auto"/>
          </w:tcPr>
          <w:p w14:paraId="64E9F8D8" w14:textId="77777777" w:rsidR="00EE0643" w:rsidRPr="00BF2EF4" w:rsidRDefault="00EE0643" w:rsidP="002A7CE6">
            <w:pPr>
              <w:spacing w:before="40" w:after="40"/>
              <w:jc w:val="center"/>
              <w:rPr>
                <w:rFonts w:cs="Calibri"/>
                <w:b/>
              </w:rPr>
            </w:pPr>
            <w:r w:rsidRPr="00BF2EF4">
              <w:rPr>
                <w:rFonts w:cs="Calibri"/>
                <w:b/>
              </w:rPr>
              <w:t>Version</w:t>
            </w:r>
          </w:p>
        </w:tc>
        <w:tc>
          <w:tcPr>
            <w:tcW w:w="1278" w:type="dxa"/>
            <w:shd w:val="clear" w:color="auto" w:fill="auto"/>
          </w:tcPr>
          <w:p w14:paraId="7EFC60CA" w14:textId="77777777" w:rsidR="00EE0643" w:rsidRPr="00BF2EF4" w:rsidRDefault="00EE0643" w:rsidP="002A7CE6">
            <w:pPr>
              <w:spacing w:before="40" w:after="40"/>
              <w:jc w:val="center"/>
              <w:rPr>
                <w:rFonts w:cs="Calibri"/>
                <w:b/>
              </w:rPr>
            </w:pPr>
            <w:r w:rsidRPr="00BF2EF4">
              <w:rPr>
                <w:rFonts w:cs="Calibri"/>
                <w:b/>
              </w:rPr>
              <w:t>Date</w:t>
            </w:r>
          </w:p>
        </w:tc>
        <w:tc>
          <w:tcPr>
            <w:tcW w:w="6295" w:type="dxa"/>
            <w:shd w:val="clear" w:color="auto" w:fill="auto"/>
          </w:tcPr>
          <w:p w14:paraId="331A1BEC" w14:textId="77777777" w:rsidR="00EE0643" w:rsidRPr="00BF2EF4" w:rsidRDefault="00EE0643" w:rsidP="002A7CE6">
            <w:pPr>
              <w:spacing w:before="40" w:after="40"/>
              <w:rPr>
                <w:rFonts w:cs="Calibri"/>
                <w:b/>
              </w:rPr>
            </w:pPr>
            <w:r w:rsidRPr="00BF2EF4">
              <w:rPr>
                <w:rFonts w:cs="Calibri"/>
                <w:b/>
              </w:rPr>
              <w:t>Status Note</w:t>
            </w:r>
          </w:p>
        </w:tc>
      </w:tr>
      <w:tr w:rsidR="004D3744" w:rsidRPr="00DB18B3" w14:paraId="13D8E0AF" w14:textId="77777777" w:rsidTr="00292393">
        <w:tc>
          <w:tcPr>
            <w:tcW w:w="1353" w:type="dxa"/>
            <w:shd w:val="clear" w:color="auto" w:fill="auto"/>
          </w:tcPr>
          <w:p w14:paraId="2A90317F" w14:textId="69E87E04" w:rsidR="004D3744" w:rsidRPr="00BF2EF4" w:rsidRDefault="004D3744" w:rsidP="004D3744">
            <w:pPr>
              <w:spacing w:before="40" w:after="40"/>
              <w:jc w:val="center"/>
              <w:rPr>
                <w:rFonts w:cs="Calibri"/>
              </w:rPr>
            </w:pPr>
            <w:r>
              <w:rPr>
                <w:rFonts w:cs="Calibri"/>
              </w:rPr>
              <w:t>1</w:t>
            </w:r>
          </w:p>
        </w:tc>
        <w:tc>
          <w:tcPr>
            <w:tcW w:w="1278" w:type="dxa"/>
            <w:shd w:val="clear" w:color="auto" w:fill="auto"/>
          </w:tcPr>
          <w:p w14:paraId="78C79127" w14:textId="07500AC5" w:rsidR="00CD7319" w:rsidRPr="00BF2EF4" w:rsidRDefault="00C128EA" w:rsidP="00CD7319">
            <w:pPr>
              <w:spacing w:before="40" w:after="40"/>
              <w:jc w:val="center"/>
              <w:rPr>
                <w:rFonts w:cs="Calibri"/>
              </w:rPr>
            </w:pPr>
            <w:r>
              <w:rPr>
                <w:rFonts w:cs="Calibri"/>
              </w:rPr>
              <w:t>05.06.2023</w:t>
            </w:r>
          </w:p>
        </w:tc>
        <w:tc>
          <w:tcPr>
            <w:tcW w:w="6295" w:type="dxa"/>
            <w:shd w:val="clear" w:color="auto" w:fill="auto"/>
          </w:tcPr>
          <w:p w14:paraId="1B1871F7" w14:textId="29FB7ACE" w:rsidR="004D3744" w:rsidRPr="00BF2EF4" w:rsidRDefault="00C128EA" w:rsidP="004D3744">
            <w:pPr>
              <w:spacing w:before="40" w:after="40"/>
              <w:rPr>
                <w:rFonts w:cs="Calibri"/>
              </w:rPr>
            </w:pPr>
            <w:r>
              <w:rPr>
                <w:rFonts w:cs="Calibri"/>
              </w:rPr>
              <w:t>HR Template</w:t>
            </w:r>
          </w:p>
        </w:tc>
      </w:tr>
      <w:tr w:rsidR="00EE0643" w:rsidRPr="00DB18B3" w14:paraId="7B1D982F" w14:textId="77777777" w:rsidTr="00292393">
        <w:tc>
          <w:tcPr>
            <w:tcW w:w="1353" w:type="dxa"/>
            <w:shd w:val="clear" w:color="auto" w:fill="auto"/>
          </w:tcPr>
          <w:p w14:paraId="023045C9" w14:textId="6D2EE3BA" w:rsidR="00EE0643" w:rsidRPr="00BF2EF4" w:rsidRDefault="00EB0A95" w:rsidP="002A7CE6">
            <w:pPr>
              <w:spacing w:before="40" w:after="40"/>
              <w:jc w:val="center"/>
              <w:rPr>
                <w:rFonts w:cs="Calibri"/>
              </w:rPr>
            </w:pPr>
            <w:r>
              <w:rPr>
                <w:rFonts w:cs="Calibri"/>
              </w:rPr>
              <w:t>1.1</w:t>
            </w:r>
          </w:p>
        </w:tc>
        <w:tc>
          <w:tcPr>
            <w:tcW w:w="1278" w:type="dxa"/>
            <w:shd w:val="clear" w:color="auto" w:fill="auto"/>
          </w:tcPr>
          <w:p w14:paraId="10F1E9F1" w14:textId="2A2764B5" w:rsidR="00EE0643" w:rsidRPr="00BF2EF4" w:rsidRDefault="00EB0A95" w:rsidP="002A7CE6">
            <w:pPr>
              <w:spacing w:before="40" w:after="40"/>
              <w:jc w:val="center"/>
              <w:rPr>
                <w:rFonts w:cs="Calibri"/>
              </w:rPr>
            </w:pPr>
            <w:r>
              <w:rPr>
                <w:rFonts w:cs="Calibri"/>
              </w:rPr>
              <w:t>06.02.2024</w:t>
            </w:r>
          </w:p>
        </w:tc>
        <w:tc>
          <w:tcPr>
            <w:tcW w:w="6295" w:type="dxa"/>
            <w:shd w:val="clear" w:color="auto" w:fill="auto"/>
          </w:tcPr>
          <w:p w14:paraId="2BA885B1" w14:textId="7128FB46" w:rsidR="00EE0643" w:rsidRPr="00BF2EF4" w:rsidRDefault="00EB0A95" w:rsidP="002A7CE6">
            <w:pPr>
              <w:spacing w:before="40" w:after="40"/>
              <w:rPr>
                <w:rFonts w:cs="Calibri"/>
              </w:rPr>
            </w:pPr>
            <w:r>
              <w:rPr>
                <w:rFonts w:cs="Calibri"/>
              </w:rPr>
              <w:t>Amendment to 1.1,2.1,3.1</w:t>
            </w:r>
            <w:r w:rsidR="00F532E6">
              <w:rPr>
                <w:rFonts w:cs="Calibri"/>
              </w:rPr>
              <w:t>,3.3</w:t>
            </w:r>
            <w:r>
              <w:rPr>
                <w:rFonts w:cs="Calibri"/>
              </w:rPr>
              <w:t xml:space="preserve"> – new law changes from 06.04.2024</w:t>
            </w:r>
          </w:p>
        </w:tc>
      </w:tr>
      <w:tr w:rsidR="00EE0643" w:rsidRPr="00DB18B3" w14:paraId="7B65AD1A" w14:textId="77777777" w:rsidTr="00292393">
        <w:tc>
          <w:tcPr>
            <w:tcW w:w="1353" w:type="dxa"/>
            <w:shd w:val="clear" w:color="auto" w:fill="auto"/>
          </w:tcPr>
          <w:p w14:paraId="39644ED1" w14:textId="77777777" w:rsidR="00EE0643" w:rsidRPr="00BF2EF4" w:rsidRDefault="00EE0643" w:rsidP="002A7CE6">
            <w:pPr>
              <w:spacing w:before="40" w:after="40"/>
              <w:jc w:val="center"/>
              <w:rPr>
                <w:rFonts w:cs="Calibri"/>
              </w:rPr>
            </w:pPr>
          </w:p>
        </w:tc>
        <w:tc>
          <w:tcPr>
            <w:tcW w:w="1278" w:type="dxa"/>
            <w:shd w:val="clear" w:color="auto" w:fill="auto"/>
          </w:tcPr>
          <w:p w14:paraId="5830789F" w14:textId="77777777" w:rsidR="00EE0643" w:rsidRPr="00BF2EF4" w:rsidRDefault="00EE0643" w:rsidP="002A7CE6">
            <w:pPr>
              <w:spacing w:before="40" w:after="40"/>
              <w:jc w:val="center"/>
              <w:rPr>
                <w:rFonts w:cs="Calibri"/>
              </w:rPr>
            </w:pPr>
          </w:p>
        </w:tc>
        <w:tc>
          <w:tcPr>
            <w:tcW w:w="6295" w:type="dxa"/>
            <w:shd w:val="clear" w:color="auto" w:fill="auto"/>
          </w:tcPr>
          <w:p w14:paraId="56905DA7" w14:textId="77777777" w:rsidR="00EE0643" w:rsidRPr="00BF2EF4" w:rsidRDefault="00EE0643" w:rsidP="002A7CE6">
            <w:pPr>
              <w:spacing w:before="40" w:after="40"/>
              <w:rPr>
                <w:rFonts w:cs="Calibri"/>
              </w:rPr>
            </w:pPr>
          </w:p>
        </w:tc>
      </w:tr>
      <w:tr w:rsidR="00EE0643" w:rsidRPr="00DB18B3" w14:paraId="017C357A" w14:textId="77777777" w:rsidTr="00292393">
        <w:tc>
          <w:tcPr>
            <w:tcW w:w="1353" w:type="dxa"/>
            <w:shd w:val="clear" w:color="auto" w:fill="auto"/>
          </w:tcPr>
          <w:p w14:paraId="06AEABB2" w14:textId="77777777" w:rsidR="00EE0643" w:rsidRPr="00BF2EF4" w:rsidRDefault="00EE0643" w:rsidP="002A7CE6">
            <w:pPr>
              <w:spacing w:before="40" w:after="40"/>
              <w:jc w:val="center"/>
              <w:rPr>
                <w:rFonts w:cs="Calibri"/>
              </w:rPr>
            </w:pPr>
          </w:p>
        </w:tc>
        <w:tc>
          <w:tcPr>
            <w:tcW w:w="1278" w:type="dxa"/>
            <w:shd w:val="clear" w:color="auto" w:fill="auto"/>
          </w:tcPr>
          <w:p w14:paraId="75FD78D8" w14:textId="77777777" w:rsidR="00EE0643" w:rsidRPr="00BF2EF4" w:rsidRDefault="00EE0643" w:rsidP="002A7CE6">
            <w:pPr>
              <w:spacing w:before="40" w:after="40"/>
              <w:jc w:val="center"/>
              <w:rPr>
                <w:rFonts w:cs="Calibri"/>
              </w:rPr>
            </w:pPr>
          </w:p>
        </w:tc>
        <w:tc>
          <w:tcPr>
            <w:tcW w:w="6295" w:type="dxa"/>
            <w:shd w:val="clear" w:color="auto" w:fill="auto"/>
          </w:tcPr>
          <w:p w14:paraId="1811E49E" w14:textId="77777777" w:rsidR="00EE0643" w:rsidRPr="00BF2EF4" w:rsidRDefault="00EE0643" w:rsidP="002A7CE6">
            <w:pPr>
              <w:spacing w:before="40" w:after="40"/>
              <w:rPr>
                <w:rFonts w:cs="Calibri"/>
              </w:rPr>
            </w:pPr>
          </w:p>
        </w:tc>
      </w:tr>
      <w:tr w:rsidR="00EE0643" w:rsidRPr="00DB18B3" w14:paraId="12C190B7" w14:textId="77777777" w:rsidTr="00292393">
        <w:tc>
          <w:tcPr>
            <w:tcW w:w="1353" w:type="dxa"/>
            <w:shd w:val="clear" w:color="auto" w:fill="auto"/>
          </w:tcPr>
          <w:p w14:paraId="151C4604" w14:textId="77777777" w:rsidR="00EE0643" w:rsidRPr="00BF2EF4" w:rsidRDefault="00EE0643" w:rsidP="002A7CE6">
            <w:pPr>
              <w:spacing w:before="40" w:after="40"/>
              <w:jc w:val="center"/>
              <w:rPr>
                <w:rFonts w:cs="Calibri"/>
              </w:rPr>
            </w:pPr>
          </w:p>
        </w:tc>
        <w:tc>
          <w:tcPr>
            <w:tcW w:w="1278" w:type="dxa"/>
            <w:shd w:val="clear" w:color="auto" w:fill="auto"/>
          </w:tcPr>
          <w:p w14:paraId="78B6BFDF" w14:textId="77777777" w:rsidR="00EE0643" w:rsidRPr="00BF2EF4" w:rsidRDefault="00EE0643" w:rsidP="002A7CE6">
            <w:pPr>
              <w:spacing w:before="40" w:after="40"/>
              <w:jc w:val="center"/>
              <w:rPr>
                <w:rFonts w:cs="Calibri"/>
              </w:rPr>
            </w:pPr>
          </w:p>
        </w:tc>
        <w:tc>
          <w:tcPr>
            <w:tcW w:w="6295" w:type="dxa"/>
            <w:shd w:val="clear" w:color="auto" w:fill="auto"/>
          </w:tcPr>
          <w:p w14:paraId="15EBD11A" w14:textId="77777777" w:rsidR="00EE0643" w:rsidRPr="00BF2EF4" w:rsidRDefault="00EE0643" w:rsidP="002A7CE6">
            <w:pPr>
              <w:spacing w:before="40" w:after="40"/>
              <w:rPr>
                <w:rFonts w:cs="Calibri"/>
              </w:rPr>
            </w:pPr>
          </w:p>
        </w:tc>
      </w:tr>
      <w:tr w:rsidR="00EE0643" w:rsidRPr="00DB18B3" w14:paraId="5B2DBD81" w14:textId="77777777" w:rsidTr="00292393">
        <w:tc>
          <w:tcPr>
            <w:tcW w:w="1353" w:type="dxa"/>
            <w:shd w:val="clear" w:color="auto" w:fill="auto"/>
          </w:tcPr>
          <w:p w14:paraId="26D96DC9" w14:textId="77777777" w:rsidR="00EE0643" w:rsidRPr="00BF2EF4" w:rsidRDefault="00EE0643" w:rsidP="002A7CE6">
            <w:pPr>
              <w:spacing w:before="40" w:after="40"/>
              <w:jc w:val="center"/>
              <w:rPr>
                <w:rFonts w:cs="Calibri"/>
              </w:rPr>
            </w:pPr>
          </w:p>
        </w:tc>
        <w:tc>
          <w:tcPr>
            <w:tcW w:w="1278" w:type="dxa"/>
            <w:shd w:val="clear" w:color="auto" w:fill="auto"/>
          </w:tcPr>
          <w:p w14:paraId="7E557F6C" w14:textId="77777777" w:rsidR="00EE0643" w:rsidRPr="00BF2EF4" w:rsidRDefault="00EE0643" w:rsidP="002A7CE6">
            <w:pPr>
              <w:spacing w:before="40" w:after="40"/>
              <w:jc w:val="center"/>
              <w:rPr>
                <w:rFonts w:cs="Calibri"/>
              </w:rPr>
            </w:pPr>
          </w:p>
        </w:tc>
        <w:tc>
          <w:tcPr>
            <w:tcW w:w="6295" w:type="dxa"/>
            <w:shd w:val="clear" w:color="auto" w:fill="auto"/>
          </w:tcPr>
          <w:p w14:paraId="31065669" w14:textId="77777777" w:rsidR="00EE0643" w:rsidRPr="00BF2EF4" w:rsidRDefault="00EE0643" w:rsidP="002A7CE6">
            <w:pPr>
              <w:spacing w:before="40" w:after="40"/>
              <w:rPr>
                <w:rFonts w:cs="Calibri"/>
              </w:rPr>
            </w:pPr>
          </w:p>
        </w:tc>
      </w:tr>
    </w:tbl>
    <w:p w14:paraId="04CBE305" w14:textId="77777777" w:rsidR="00EE0643" w:rsidRDefault="00EE0643" w:rsidP="00EE0643">
      <w:pPr>
        <w:ind w:firstLine="19"/>
        <w:rPr>
          <w:rFonts w:cs="Calibri"/>
          <w:sz w:val="56"/>
          <w:szCs w:val="56"/>
        </w:rPr>
      </w:pPr>
    </w:p>
    <w:p w14:paraId="1CD0F289" w14:textId="77777777" w:rsidR="00EE0643" w:rsidRDefault="00EE0643" w:rsidP="00EE0643">
      <w:pPr>
        <w:ind w:firstLine="19"/>
        <w:rPr>
          <w:rFonts w:cs="Calibri"/>
          <w:sz w:val="56"/>
          <w:szCs w:val="56"/>
        </w:rPr>
      </w:pPr>
    </w:p>
    <w:p w14:paraId="16F542B2" w14:textId="77777777" w:rsidR="00EE0643" w:rsidRDefault="00EE0643" w:rsidP="00EE0643">
      <w:pPr>
        <w:ind w:firstLine="19"/>
        <w:rPr>
          <w:rFonts w:cs="Calibri"/>
          <w:sz w:val="56"/>
          <w:szCs w:val="56"/>
        </w:rPr>
      </w:pPr>
    </w:p>
    <w:p w14:paraId="5A0C60BB" w14:textId="77777777" w:rsidR="00EE0643" w:rsidRDefault="00EE0643" w:rsidP="00EE0643">
      <w:pPr>
        <w:ind w:firstLine="19"/>
        <w:rPr>
          <w:rFonts w:cs="Calibri"/>
          <w:sz w:val="56"/>
          <w:szCs w:val="56"/>
        </w:rPr>
      </w:pPr>
    </w:p>
    <w:p w14:paraId="5CBEB025" w14:textId="18789C2E" w:rsidR="00EE0643" w:rsidRDefault="00EE0643" w:rsidP="004D3744">
      <w:pPr>
        <w:pStyle w:val="Mainhead"/>
      </w:pPr>
      <w:r>
        <w:rPr>
          <w:sz w:val="56"/>
          <w:szCs w:val="56"/>
        </w:rPr>
        <w:br w:type="page"/>
      </w:r>
      <w:r>
        <w:lastRenderedPageBreak/>
        <w:t>Introduction</w:t>
      </w:r>
    </w:p>
    <w:p w14:paraId="77E5CFE9" w14:textId="197C5B05" w:rsidR="004D3744" w:rsidRPr="004D3744" w:rsidRDefault="004D3744" w:rsidP="004D3744">
      <w:pPr>
        <w:pStyle w:val="Paragraph"/>
      </w:pPr>
      <w:r w:rsidRPr="004D3744">
        <w:t xml:space="preserve">Under provisions set out in the Employment Rights Act 1996 and regulations made under it, all employees have a statutory right to ask their employer for a change to their contractual terms and conditions of employment to work flexibly. </w:t>
      </w:r>
    </w:p>
    <w:p w14:paraId="46660B7D" w14:textId="77777777" w:rsidR="004D3744" w:rsidRPr="004D3744" w:rsidRDefault="004D3744" w:rsidP="004D3744">
      <w:pPr>
        <w:pStyle w:val="Paragraph"/>
      </w:pPr>
      <w:r w:rsidRPr="004D3744">
        <w:t>A flexible working request under this policy means a request to do any or all of the following:</w:t>
      </w:r>
    </w:p>
    <w:p w14:paraId="789499C7" w14:textId="77777777" w:rsidR="004D3744" w:rsidRPr="004D3744" w:rsidRDefault="004D3744" w:rsidP="004D3744">
      <w:pPr>
        <w:pStyle w:val="Paragraph"/>
        <w:ind w:left="1560" w:hanging="567"/>
      </w:pPr>
      <w:r w:rsidRPr="004D3744">
        <w:t xml:space="preserve">to reduce or vary your working </w:t>
      </w:r>
      <w:proofErr w:type="gramStart"/>
      <w:r w:rsidRPr="004D3744">
        <w:t>hours;</w:t>
      </w:r>
      <w:proofErr w:type="gramEnd"/>
    </w:p>
    <w:p w14:paraId="77DC6AF0" w14:textId="77777777" w:rsidR="004D3744" w:rsidRPr="004D3744" w:rsidRDefault="004D3744" w:rsidP="004D3744">
      <w:pPr>
        <w:pStyle w:val="Paragraph"/>
        <w:ind w:left="1560" w:hanging="567"/>
      </w:pPr>
      <w:r w:rsidRPr="004D3744">
        <w:t xml:space="preserve">to reduce or vary the days you </w:t>
      </w:r>
      <w:proofErr w:type="gramStart"/>
      <w:r w:rsidRPr="004D3744">
        <w:t>work;</w:t>
      </w:r>
      <w:proofErr w:type="gramEnd"/>
    </w:p>
    <w:p w14:paraId="5DFF7EEF" w14:textId="36F4CF36" w:rsidR="004D3744" w:rsidRDefault="004D3744" w:rsidP="004D3744">
      <w:pPr>
        <w:pStyle w:val="Paragraph"/>
        <w:ind w:left="1560" w:hanging="567"/>
      </w:pPr>
      <w:r w:rsidRPr="004D3744">
        <w:t>to work from a different location (for example, from home).</w:t>
      </w:r>
    </w:p>
    <w:p w14:paraId="68BE2E7F" w14:textId="0B8217C2" w:rsidR="004D3744" w:rsidRPr="004D3744" w:rsidRDefault="004D3744" w:rsidP="004D3744">
      <w:pPr>
        <w:pStyle w:val="Mainhead"/>
      </w:pPr>
      <w:r>
        <w:t>Eligibility</w:t>
      </w:r>
    </w:p>
    <w:p w14:paraId="2DB57982" w14:textId="085F2EBC" w:rsidR="004D3744" w:rsidRPr="004D3744" w:rsidRDefault="004D3744" w:rsidP="004D3744">
      <w:pPr>
        <w:pStyle w:val="Paragraph"/>
        <w:ind w:left="993"/>
      </w:pPr>
      <w:bookmarkStart w:id="0" w:name="_Hlk158121005"/>
      <w:r w:rsidRPr="004D3744">
        <w:t>To make an application you must be an employee.</w:t>
      </w:r>
      <w:r w:rsidR="005C0A88">
        <w:t xml:space="preserve"> You can make 2 flexible working requests per year.</w:t>
      </w:r>
    </w:p>
    <w:bookmarkEnd w:id="0"/>
    <w:p w14:paraId="62C25372" w14:textId="76CA39B6" w:rsidR="004D3744" w:rsidRDefault="004D3744" w:rsidP="004D3744">
      <w:pPr>
        <w:pStyle w:val="Paragraph"/>
      </w:pPr>
      <w:r w:rsidRPr="004D3744">
        <w:t xml:space="preserve">Requests to work flexibly must be considered objectively and the company can only refuse them if there are business reasons for doing so.  </w:t>
      </w:r>
    </w:p>
    <w:p w14:paraId="777F6F3A" w14:textId="77777777" w:rsidR="004D3744" w:rsidRPr="004D3744" w:rsidRDefault="004D3744" w:rsidP="004D3744">
      <w:pPr>
        <w:pStyle w:val="Mainhead"/>
      </w:pPr>
      <w:r>
        <w:t>How to apply</w:t>
      </w:r>
    </w:p>
    <w:p w14:paraId="5A2CF507" w14:textId="3A91ECD4" w:rsidR="004D3744" w:rsidRPr="004D3744" w:rsidRDefault="004D3744" w:rsidP="004D3744">
      <w:pPr>
        <w:pStyle w:val="Paragraph"/>
      </w:pPr>
      <w:bookmarkStart w:id="1" w:name="_Hlk158121026"/>
      <w:r w:rsidRPr="004D3744">
        <w:t xml:space="preserve">All requests for flexible working must be made on the approved application form, which is </w:t>
      </w:r>
      <w:r w:rsidR="00C128EA">
        <w:t>at the end of this policy</w:t>
      </w:r>
      <w:r w:rsidRPr="004D3744">
        <w:t>, and will be seriously considered, but there is no automatic right for a request to be granted.  The request must be made in writing specifying the purpose</w:t>
      </w:r>
      <w:r w:rsidR="00EB0A95">
        <w:t xml:space="preserve"> and</w:t>
      </w:r>
      <w:r w:rsidRPr="004D3744">
        <w:t xml:space="preserve"> state what flexible pattern</w:t>
      </w:r>
      <w:r w:rsidR="00EB0A95">
        <w:t xml:space="preserve"> you wish to work in</w:t>
      </w:r>
      <w:r w:rsidRPr="004D3744">
        <w:t>. You should also propose a start date for the changes and state whether you have made any previous flexible working requests.  You should be aware that if the Company accepts your proposal, this will normally mean a permanent change to terms and conditions.  There is no statutory right to revert to the original working arrangements.</w:t>
      </w:r>
    </w:p>
    <w:bookmarkEnd w:id="1"/>
    <w:p w14:paraId="49F7BB13" w14:textId="77777777" w:rsidR="004D3744" w:rsidRDefault="004D3744" w:rsidP="004D3744">
      <w:pPr>
        <w:pStyle w:val="Paragraph"/>
      </w:pPr>
      <w:r w:rsidRPr="004D3744">
        <w:t xml:space="preserve">You should submit your completed request to your immediate Line Manager in the first instance.  Your Line Manager should also be able to provide you with further information about the procedure.  </w:t>
      </w:r>
    </w:p>
    <w:p w14:paraId="06440D61" w14:textId="7BC1EA2C" w:rsidR="00F532E6" w:rsidRPr="004D3744" w:rsidRDefault="00F532E6" w:rsidP="004D3744">
      <w:pPr>
        <w:pStyle w:val="Paragraph"/>
      </w:pPr>
      <w:bookmarkStart w:id="2" w:name="_Hlk158121171"/>
      <w:r>
        <w:t>We have 2 months from the date of your application to respond with a decision.</w:t>
      </w:r>
      <w:bookmarkEnd w:id="2"/>
    </w:p>
    <w:p w14:paraId="4021FB7C" w14:textId="77777777" w:rsidR="004D3744" w:rsidRPr="004D3744" w:rsidRDefault="004D3744" w:rsidP="004D3744">
      <w:pPr>
        <w:pStyle w:val="Paragraph"/>
      </w:pPr>
      <w:r w:rsidRPr="004D3744">
        <w:t>We may arrange a meeting at a convenient time and place to discuss your request.  Alternatively, we may decide to grant your request in full without a meeting, in which case we will write to you with our decision.</w:t>
      </w:r>
    </w:p>
    <w:p w14:paraId="529AE549" w14:textId="3ACC1AF6" w:rsidR="004D3744" w:rsidRDefault="004D3744" w:rsidP="004D3744">
      <w:pPr>
        <w:pStyle w:val="Paragraph"/>
      </w:pPr>
      <w:r w:rsidRPr="004D3744">
        <w:t xml:space="preserve">If a meeting is called, we will notify you of our decision in writing as soon as possible after the meeting.  </w:t>
      </w:r>
    </w:p>
    <w:p w14:paraId="3982A629" w14:textId="548D49F6" w:rsidR="00F532E6" w:rsidRDefault="00F532E6" w:rsidP="004D3744">
      <w:pPr>
        <w:pStyle w:val="Paragraph"/>
      </w:pPr>
    </w:p>
    <w:p w14:paraId="433331C0" w14:textId="1E08592F" w:rsidR="004D3744" w:rsidRDefault="004D3744" w:rsidP="00F532E6">
      <w:pPr>
        <w:pStyle w:val="Paragraph"/>
        <w:numPr>
          <w:ilvl w:val="0"/>
          <w:numId w:val="0"/>
        </w:numPr>
        <w:ind w:left="568"/>
      </w:pPr>
    </w:p>
    <w:p w14:paraId="3F6D2E09" w14:textId="5D5C1115" w:rsidR="004D3744" w:rsidRPr="004D3744" w:rsidRDefault="004D3744" w:rsidP="004D3744">
      <w:pPr>
        <w:pStyle w:val="Mainhead"/>
        <w:ind w:left="709" w:hanging="709"/>
      </w:pPr>
      <w:r>
        <w:lastRenderedPageBreak/>
        <w:t>Right to Appeal if flexible working not granted</w:t>
      </w:r>
    </w:p>
    <w:p w14:paraId="10521D17" w14:textId="77777777" w:rsidR="004D3744" w:rsidRPr="004D3744" w:rsidRDefault="004D3744" w:rsidP="004D3744">
      <w:pPr>
        <w:pStyle w:val="Paragraph"/>
      </w:pPr>
      <w:r w:rsidRPr="004D3744">
        <w:t>You have a right of appeal against a decision to refuse your request within 14 days of that decision being communicated to you.  We will invite you to a meeting to discuss your appeal and will tell you in writing of our final decision as soon as possible after the appeal meeting, including reasons.  There is no further right to appeal.</w:t>
      </w:r>
    </w:p>
    <w:p w14:paraId="6BE50AF5" w14:textId="77777777" w:rsidR="004D3744" w:rsidRDefault="004D3744" w:rsidP="004D3744">
      <w:pPr>
        <w:pStyle w:val="Paragraph"/>
      </w:pPr>
      <w:r w:rsidRPr="004D3744">
        <w:t>You are also entitled to be accompanied at any meeting or appeal hearing by a companion who must be a fellow worker employed by the same employer or a union official.</w:t>
      </w:r>
    </w:p>
    <w:p w14:paraId="7E65E5E1" w14:textId="77777777" w:rsidR="00C128EA" w:rsidRDefault="00C128EA" w:rsidP="00C128EA">
      <w:pPr>
        <w:pStyle w:val="Mainhead"/>
        <w:numPr>
          <w:ilvl w:val="0"/>
          <w:numId w:val="0"/>
        </w:numPr>
        <w:ind w:left="360" w:hanging="360"/>
      </w:pPr>
    </w:p>
    <w:p w14:paraId="586F16C8" w14:textId="77777777" w:rsidR="00C128EA" w:rsidRDefault="00C128EA" w:rsidP="00C128EA">
      <w:pPr>
        <w:pStyle w:val="Mainhead"/>
        <w:numPr>
          <w:ilvl w:val="0"/>
          <w:numId w:val="0"/>
        </w:numPr>
        <w:ind w:left="360" w:hanging="360"/>
      </w:pPr>
    </w:p>
    <w:p w14:paraId="338C7013" w14:textId="77777777" w:rsidR="00C128EA" w:rsidRDefault="00C128EA" w:rsidP="00C128EA">
      <w:pPr>
        <w:pStyle w:val="Mainhead"/>
        <w:numPr>
          <w:ilvl w:val="0"/>
          <w:numId w:val="0"/>
        </w:numPr>
        <w:ind w:left="360" w:hanging="360"/>
      </w:pPr>
    </w:p>
    <w:p w14:paraId="7A00DE6E" w14:textId="77777777" w:rsidR="00C128EA" w:rsidRDefault="00C128EA" w:rsidP="00C128EA">
      <w:pPr>
        <w:pStyle w:val="Mainhead"/>
        <w:numPr>
          <w:ilvl w:val="0"/>
          <w:numId w:val="0"/>
        </w:numPr>
        <w:ind w:left="360" w:hanging="360"/>
      </w:pPr>
    </w:p>
    <w:p w14:paraId="621F411C" w14:textId="77777777" w:rsidR="00C128EA" w:rsidRDefault="00C128EA" w:rsidP="00C128EA">
      <w:pPr>
        <w:pStyle w:val="Mainhead"/>
        <w:numPr>
          <w:ilvl w:val="0"/>
          <w:numId w:val="0"/>
        </w:numPr>
        <w:ind w:left="360" w:hanging="360"/>
      </w:pPr>
    </w:p>
    <w:p w14:paraId="1611B84E" w14:textId="77777777" w:rsidR="00C128EA" w:rsidRDefault="00C128EA" w:rsidP="00C128EA">
      <w:pPr>
        <w:pStyle w:val="Mainhead"/>
        <w:numPr>
          <w:ilvl w:val="0"/>
          <w:numId w:val="0"/>
        </w:numPr>
        <w:ind w:left="360" w:hanging="360"/>
      </w:pPr>
    </w:p>
    <w:p w14:paraId="45472C08" w14:textId="77777777" w:rsidR="00C128EA" w:rsidRDefault="00C128EA" w:rsidP="00C128EA">
      <w:pPr>
        <w:pStyle w:val="Mainhead"/>
        <w:numPr>
          <w:ilvl w:val="0"/>
          <w:numId w:val="0"/>
        </w:numPr>
        <w:ind w:left="360" w:hanging="360"/>
      </w:pPr>
    </w:p>
    <w:sectPr w:rsidR="00C128EA" w:rsidSect="00EE0643">
      <w:footerReference w:type="default" r:id="rId10"/>
      <w:pgSz w:w="11906" w:h="16838"/>
      <w:pgMar w:top="851" w:right="1440" w:bottom="1440" w:left="1440" w:header="12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C312" w14:textId="77777777" w:rsidR="00EE0643" w:rsidRDefault="00EE0643" w:rsidP="00EE0643">
      <w:pPr>
        <w:spacing w:before="0"/>
      </w:pPr>
      <w:r>
        <w:separator/>
      </w:r>
    </w:p>
  </w:endnote>
  <w:endnote w:type="continuationSeparator" w:id="0">
    <w:p w14:paraId="7FBEF40D" w14:textId="77777777" w:rsidR="00EE0643" w:rsidRDefault="00EE0643" w:rsidP="00EE06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55">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174303"/>
      <w:docPartObj>
        <w:docPartGallery w:val="Page Numbers (Bottom of Page)"/>
        <w:docPartUnique/>
      </w:docPartObj>
    </w:sdtPr>
    <w:sdtEndPr>
      <w:rPr>
        <w:noProof/>
      </w:rPr>
    </w:sdtEndPr>
    <w:sdtContent>
      <w:p w14:paraId="7B15CB66" w14:textId="77777777" w:rsidR="00C128EA" w:rsidRDefault="00C128EA">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E28FCA5" w14:textId="77777777" w:rsidR="00C128EA" w:rsidRPr="00E15E81" w:rsidRDefault="00C128EA" w:rsidP="00DF28B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69B2" w14:textId="77777777" w:rsidR="00EE0643" w:rsidRDefault="00EE0643" w:rsidP="00EE0643">
      <w:pPr>
        <w:spacing w:before="0"/>
      </w:pPr>
      <w:r>
        <w:separator/>
      </w:r>
    </w:p>
  </w:footnote>
  <w:footnote w:type="continuationSeparator" w:id="0">
    <w:p w14:paraId="7A6EF3E2" w14:textId="77777777" w:rsidR="00EE0643" w:rsidRDefault="00EE0643" w:rsidP="00EE064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532D"/>
    <w:multiLevelType w:val="hybridMultilevel"/>
    <w:tmpl w:val="3802327E"/>
    <w:lvl w:ilvl="0" w:tplc="0809001B">
      <w:start w:val="1"/>
      <w:numFmt w:val="lowerRoman"/>
      <w:lvlText w:val="%1."/>
      <w:lvlJc w:val="right"/>
      <w:pPr>
        <w:ind w:left="774" w:hanging="360"/>
      </w:pPr>
      <w:rPr>
        <w:rFonts w:hint="default"/>
      </w:rPr>
    </w:lvl>
    <w:lvl w:ilvl="1" w:tplc="FFFFFFFF">
      <w:numFmt w:val="bullet"/>
      <w:lvlText w:val="•"/>
      <w:lvlJc w:val="left"/>
      <w:pPr>
        <w:ind w:left="1494" w:hanging="360"/>
      </w:pPr>
      <w:rPr>
        <w:rFonts w:ascii="Calibri" w:eastAsia="Calibri" w:hAnsi="Calibri" w:cs="Calibri"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1" w15:restartNumberingAfterBreak="0">
    <w:nsid w:val="1386358A"/>
    <w:multiLevelType w:val="hybridMultilevel"/>
    <w:tmpl w:val="E6284358"/>
    <w:lvl w:ilvl="0" w:tplc="FFFFFFFF">
      <w:start w:val="1"/>
      <w:numFmt w:val="bullet"/>
      <w:lvlText w:val=""/>
      <w:lvlJc w:val="left"/>
      <w:pPr>
        <w:tabs>
          <w:tab w:val="num" w:pos="360"/>
        </w:tabs>
        <w:ind w:left="284" w:hanging="28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625674"/>
    <w:multiLevelType w:val="hybridMultilevel"/>
    <w:tmpl w:val="E6284358"/>
    <w:lvl w:ilvl="0" w:tplc="FFFFFFFF">
      <w:start w:val="1"/>
      <w:numFmt w:val="bullet"/>
      <w:lvlText w:val="-"/>
      <w:lvlJc w:val="left"/>
      <w:pPr>
        <w:tabs>
          <w:tab w:val="num" w:pos="644"/>
        </w:tabs>
        <w:ind w:left="288" w:hanging="4"/>
      </w:pPr>
      <w:rPr>
        <w:rFonts w:ascii="Arial" w:hAnsi="Arial" w:hint="default"/>
        <w:color w:val="000000"/>
        <w:sz w:val="28"/>
        <w:effect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266782"/>
    <w:multiLevelType w:val="multilevel"/>
    <w:tmpl w:val="89DC425C"/>
    <w:lvl w:ilvl="0">
      <w:start w:val="1"/>
      <w:numFmt w:val="decimal"/>
      <w:pStyle w:val="Mainhead"/>
      <w:lvlText w:val="%1."/>
      <w:lvlJc w:val="left"/>
      <w:pPr>
        <w:ind w:left="360" w:hanging="360"/>
      </w:pPr>
      <w:rPr>
        <w:rFonts w:hint="default"/>
      </w:rPr>
    </w:lvl>
    <w:lvl w:ilvl="1">
      <w:start w:val="1"/>
      <w:numFmt w:val="decimal"/>
      <w:pStyle w:val="Paragraph"/>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7AD208B"/>
    <w:multiLevelType w:val="hybridMultilevel"/>
    <w:tmpl w:val="95A08904"/>
    <w:lvl w:ilvl="0" w:tplc="EDB24A7A">
      <w:start w:val="1"/>
      <w:numFmt w:val="lowerRoman"/>
      <w:pStyle w:val="Numerals"/>
      <w:lvlText w:val="%1."/>
      <w:lvlJc w:val="left"/>
      <w:pPr>
        <w:ind w:left="1440" w:hanging="720"/>
      </w:pPr>
      <w:rPr>
        <w:rFonts w:hint="default"/>
        <w:sz w:val="22"/>
        <w:szCs w:val="22"/>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FF82321"/>
    <w:multiLevelType w:val="hybridMultilevel"/>
    <w:tmpl w:val="1E9CC3B0"/>
    <w:lvl w:ilvl="0" w:tplc="B94C4E4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 w15:restartNumberingAfterBreak="0">
    <w:nsid w:val="5B06319A"/>
    <w:multiLevelType w:val="hybridMultilevel"/>
    <w:tmpl w:val="53847B6E"/>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num w:numId="1" w16cid:durableId="1399666727">
    <w:abstractNumId w:val="3"/>
  </w:num>
  <w:num w:numId="2" w16cid:durableId="1386875892">
    <w:abstractNumId w:val="5"/>
  </w:num>
  <w:num w:numId="3" w16cid:durableId="1578705056">
    <w:abstractNumId w:val="4"/>
  </w:num>
  <w:num w:numId="4" w16cid:durableId="359550094">
    <w:abstractNumId w:val="6"/>
  </w:num>
  <w:num w:numId="5" w16cid:durableId="607350495">
    <w:abstractNumId w:val="4"/>
    <w:lvlOverride w:ilvl="0">
      <w:startOverride w:val="1"/>
    </w:lvlOverride>
  </w:num>
  <w:num w:numId="6" w16cid:durableId="134877625">
    <w:abstractNumId w:val="0"/>
  </w:num>
  <w:num w:numId="7" w16cid:durableId="2107647110">
    <w:abstractNumId w:val="2"/>
  </w:num>
  <w:num w:numId="8" w16cid:durableId="1474635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43"/>
    <w:rsid w:val="000D1587"/>
    <w:rsid w:val="00212D14"/>
    <w:rsid w:val="002818EB"/>
    <w:rsid w:val="00292393"/>
    <w:rsid w:val="00431CB6"/>
    <w:rsid w:val="004D3744"/>
    <w:rsid w:val="005C0A88"/>
    <w:rsid w:val="007D1FAD"/>
    <w:rsid w:val="00865354"/>
    <w:rsid w:val="00883E8A"/>
    <w:rsid w:val="00B42316"/>
    <w:rsid w:val="00C128EA"/>
    <w:rsid w:val="00CD7319"/>
    <w:rsid w:val="00CE173D"/>
    <w:rsid w:val="00EB0A95"/>
    <w:rsid w:val="00EE0643"/>
    <w:rsid w:val="00F53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3B63"/>
  <w15:chartTrackingRefBased/>
  <w15:docId w15:val="{83F97D5B-49DB-422F-B3BA-7004F1A8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0643"/>
    <w:pPr>
      <w:spacing w:before="120" w:after="0" w:line="240" w:lineRule="auto"/>
    </w:pPr>
    <w:rPr>
      <w:rFonts w:ascii="Calibri" w:eastAsia="Calibri" w:hAnsi="Calibri" w:cs="Times New Roman"/>
    </w:rPr>
  </w:style>
  <w:style w:type="paragraph" w:styleId="Heading1">
    <w:name w:val="heading 1"/>
    <w:aliases w:val="Chapters"/>
    <w:basedOn w:val="Normal"/>
    <w:next w:val="Normal"/>
    <w:link w:val="Heading1Char"/>
    <w:autoRedefine/>
    <w:uiPriority w:val="99"/>
    <w:qFormat/>
    <w:rsid w:val="00C128EA"/>
    <w:pPr>
      <w:keepNext/>
      <w:tabs>
        <w:tab w:val="left" w:pos="567"/>
      </w:tabs>
      <w:spacing w:before="240" w:after="400"/>
      <w:outlineLvl w:val="0"/>
    </w:pPr>
    <w:rPr>
      <w:rFonts w:ascii="Univers 55" w:eastAsia="Times New Roman" w:hAnsi="Univers 55"/>
      <w:b/>
      <w:noProof/>
      <w:kern w:val="28"/>
      <w:sz w:val="24"/>
      <w:szCs w:val="20"/>
    </w:rPr>
  </w:style>
  <w:style w:type="paragraph" w:styleId="Heading2">
    <w:name w:val="heading 2"/>
    <w:basedOn w:val="Normal"/>
    <w:next w:val="BodyText"/>
    <w:link w:val="Heading2Char"/>
    <w:autoRedefine/>
    <w:uiPriority w:val="99"/>
    <w:qFormat/>
    <w:rsid w:val="00C128EA"/>
    <w:pPr>
      <w:keepNext/>
      <w:keepLines/>
      <w:suppressAutoHyphens/>
      <w:spacing w:after="120"/>
      <w:outlineLvl w:val="1"/>
    </w:pPr>
    <w:rPr>
      <w:rFonts w:ascii="Univers 55" w:eastAsia="Times New Roman" w:hAnsi="Univers 55"/>
      <w:b/>
      <w:kern w:val="28"/>
      <w:sz w:val="28"/>
      <w:szCs w:val="20"/>
    </w:rPr>
  </w:style>
  <w:style w:type="paragraph" w:styleId="Heading3">
    <w:name w:val="heading 3"/>
    <w:basedOn w:val="Normal"/>
    <w:next w:val="Normal"/>
    <w:link w:val="Heading3Char"/>
    <w:uiPriority w:val="99"/>
    <w:qFormat/>
    <w:rsid w:val="00C128EA"/>
    <w:pPr>
      <w:keepNext/>
      <w:pBdr>
        <w:top w:val="single" w:sz="4" w:space="1" w:color="auto"/>
        <w:left w:val="single" w:sz="4" w:space="4" w:color="auto"/>
        <w:bottom w:val="single" w:sz="4" w:space="1" w:color="auto"/>
        <w:right w:val="single" w:sz="4" w:space="4" w:color="auto"/>
      </w:pBdr>
      <w:autoSpaceDE w:val="0"/>
      <w:autoSpaceDN w:val="0"/>
      <w:adjustRightInd w:val="0"/>
      <w:spacing w:before="0"/>
      <w:outlineLvl w:val="2"/>
    </w:pPr>
    <w:rPr>
      <w:rFonts w:ascii="Arial" w:eastAsia="Times New Roman" w:hAnsi="Arial" w:cs="Arial"/>
      <w:b/>
      <w:bCs/>
      <w:color w:val="000000"/>
      <w:sz w:val="24"/>
      <w:szCs w:val="28"/>
      <w:lang w:val="en-US"/>
    </w:rPr>
  </w:style>
  <w:style w:type="paragraph" w:styleId="Heading4">
    <w:name w:val="heading 4"/>
    <w:basedOn w:val="Normal"/>
    <w:next w:val="Normal"/>
    <w:link w:val="Heading4Char"/>
    <w:uiPriority w:val="99"/>
    <w:qFormat/>
    <w:rsid w:val="00C128EA"/>
    <w:pPr>
      <w:keepNext/>
      <w:pBdr>
        <w:top w:val="single" w:sz="4" w:space="1" w:color="auto"/>
        <w:left w:val="single" w:sz="4" w:space="4" w:color="auto"/>
        <w:bottom w:val="single" w:sz="4" w:space="1" w:color="auto"/>
        <w:right w:val="single" w:sz="4" w:space="4" w:color="auto"/>
      </w:pBdr>
      <w:shd w:val="clear" w:color="auto" w:fill="C0C0C0"/>
      <w:autoSpaceDE w:val="0"/>
      <w:autoSpaceDN w:val="0"/>
      <w:adjustRightInd w:val="0"/>
      <w:spacing w:before="0"/>
      <w:outlineLvl w:val="3"/>
    </w:pPr>
    <w:rPr>
      <w:rFonts w:ascii="Arial" w:eastAsia="Times New Roman" w:hAnsi="Arial" w:cs="Arial"/>
      <w:b/>
      <w:bCs/>
      <w:color w:val="000000"/>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EE0643"/>
    <w:pPr>
      <w:numPr>
        <w:ilvl w:val="1"/>
        <w:numId w:val="1"/>
      </w:numPr>
      <w:ind w:left="1000"/>
    </w:pPr>
    <w:rPr>
      <w:rFonts w:cs="Calibri"/>
    </w:rPr>
  </w:style>
  <w:style w:type="paragraph" w:customStyle="1" w:styleId="Mainhead">
    <w:name w:val="Main head"/>
    <w:basedOn w:val="Normal"/>
    <w:link w:val="MainheadChar"/>
    <w:qFormat/>
    <w:rsid w:val="00EE0643"/>
    <w:pPr>
      <w:numPr>
        <w:numId w:val="1"/>
      </w:numPr>
      <w:spacing w:before="480" w:after="360"/>
    </w:pPr>
    <w:rPr>
      <w:rFonts w:cs="Calibri"/>
      <w:sz w:val="48"/>
      <w:szCs w:val="48"/>
    </w:rPr>
  </w:style>
  <w:style w:type="character" w:customStyle="1" w:styleId="ParagraphChar">
    <w:name w:val="Paragraph Char"/>
    <w:link w:val="Paragraph"/>
    <w:rsid w:val="00EE0643"/>
    <w:rPr>
      <w:rFonts w:ascii="Calibri" w:eastAsia="Calibri" w:hAnsi="Calibri" w:cs="Calibri"/>
    </w:rPr>
  </w:style>
  <w:style w:type="paragraph" w:customStyle="1" w:styleId="Bullet">
    <w:name w:val="Bullet"/>
    <w:basedOn w:val="Normal"/>
    <w:link w:val="BulletChar"/>
    <w:qFormat/>
    <w:rsid w:val="00EE0643"/>
    <w:pPr>
      <w:numPr>
        <w:numId w:val="2"/>
      </w:numPr>
      <w:spacing w:before="60"/>
      <w:ind w:left="1134" w:hanging="357"/>
    </w:pPr>
    <w:rPr>
      <w:rFonts w:cs="Calibri"/>
    </w:rPr>
  </w:style>
  <w:style w:type="character" w:customStyle="1" w:styleId="MainheadChar">
    <w:name w:val="Main head Char"/>
    <w:link w:val="Mainhead"/>
    <w:rsid w:val="00EE0643"/>
    <w:rPr>
      <w:rFonts w:ascii="Calibri" w:eastAsia="Calibri" w:hAnsi="Calibri" w:cs="Calibri"/>
      <w:sz w:val="48"/>
      <w:szCs w:val="48"/>
    </w:rPr>
  </w:style>
  <w:style w:type="character" w:customStyle="1" w:styleId="BulletChar">
    <w:name w:val="Bullet Char"/>
    <w:link w:val="Bullet"/>
    <w:rsid w:val="00EE0643"/>
    <w:rPr>
      <w:rFonts w:ascii="Calibri" w:eastAsia="Calibri" w:hAnsi="Calibri" w:cs="Calibri"/>
    </w:rPr>
  </w:style>
  <w:style w:type="paragraph" w:customStyle="1" w:styleId="Numerals">
    <w:name w:val="Numerals"/>
    <w:basedOn w:val="Paragraph"/>
    <w:link w:val="NumeralsChar"/>
    <w:qFormat/>
    <w:rsid w:val="00EE0643"/>
    <w:pPr>
      <w:numPr>
        <w:ilvl w:val="0"/>
        <w:numId w:val="3"/>
      </w:numPr>
    </w:pPr>
  </w:style>
  <w:style w:type="paragraph" w:customStyle="1" w:styleId="SubParagraph">
    <w:name w:val="Sub Paragraph"/>
    <w:basedOn w:val="Paragraph"/>
    <w:link w:val="SubParagraphChar"/>
    <w:qFormat/>
    <w:rsid w:val="00EE0643"/>
    <w:pPr>
      <w:numPr>
        <w:ilvl w:val="2"/>
      </w:numPr>
    </w:pPr>
  </w:style>
  <w:style w:type="character" w:customStyle="1" w:styleId="NumeralsChar">
    <w:name w:val="Numerals Char"/>
    <w:basedOn w:val="ParagraphChar"/>
    <w:link w:val="Numerals"/>
    <w:rsid w:val="00EE0643"/>
    <w:rPr>
      <w:rFonts w:ascii="Calibri" w:eastAsia="Calibri" w:hAnsi="Calibri" w:cs="Calibri"/>
    </w:rPr>
  </w:style>
  <w:style w:type="character" w:customStyle="1" w:styleId="SubParagraphChar">
    <w:name w:val="Sub Paragraph Char"/>
    <w:basedOn w:val="ParagraphChar"/>
    <w:link w:val="SubParagraph"/>
    <w:rsid w:val="00EE0643"/>
    <w:rPr>
      <w:rFonts w:ascii="Calibri" w:eastAsia="Calibri" w:hAnsi="Calibri" w:cs="Calibri"/>
    </w:rPr>
  </w:style>
  <w:style w:type="paragraph" w:customStyle="1" w:styleId="Mainheading">
    <w:name w:val="Main heading"/>
    <w:basedOn w:val="Normal"/>
    <w:link w:val="MainheadingChar"/>
    <w:qFormat/>
    <w:rsid w:val="00EE0643"/>
    <w:pPr>
      <w:spacing w:before="360" w:after="360"/>
    </w:pPr>
    <w:rPr>
      <w:rFonts w:cs="Calibri"/>
      <w:sz w:val="48"/>
      <w:szCs w:val="48"/>
    </w:rPr>
  </w:style>
  <w:style w:type="character" w:customStyle="1" w:styleId="MainheadingChar">
    <w:name w:val="Main heading Char"/>
    <w:link w:val="Mainheading"/>
    <w:rsid w:val="00EE0643"/>
    <w:rPr>
      <w:rFonts w:ascii="Calibri" w:eastAsia="Calibri" w:hAnsi="Calibri" w:cs="Calibri"/>
      <w:sz w:val="48"/>
      <w:szCs w:val="48"/>
    </w:rPr>
  </w:style>
  <w:style w:type="paragraph" w:styleId="Header">
    <w:name w:val="header"/>
    <w:basedOn w:val="Normal"/>
    <w:link w:val="HeaderChar"/>
    <w:uiPriority w:val="99"/>
    <w:unhideWhenUsed/>
    <w:rsid w:val="00EE0643"/>
    <w:pPr>
      <w:tabs>
        <w:tab w:val="center" w:pos="4513"/>
        <w:tab w:val="right" w:pos="9026"/>
      </w:tabs>
      <w:spacing w:before="0"/>
    </w:pPr>
  </w:style>
  <w:style w:type="character" w:customStyle="1" w:styleId="HeaderChar">
    <w:name w:val="Header Char"/>
    <w:basedOn w:val="DefaultParagraphFont"/>
    <w:link w:val="Header"/>
    <w:uiPriority w:val="99"/>
    <w:rsid w:val="00EE0643"/>
    <w:rPr>
      <w:rFonts w:ascii="Calibri" w:eastAsia="Calibri" w:hAnsi="Calibri" w:cs="Times New Roman"/>
    </w:rPr>
  </w:style>
  <w:style w:type="paragraph" w:styleId="Footer">
    <w:name w:val="footer"/>
    <w:basedOn w:val="Normal"/>
    <w:link w:val="FooterChar"/>
    <w:uiPriority w:val="99"/>
    <w:unhideWhenUsed/>
    <w:rsid w:val="00EE0643"/>
    <w:pPr>
      <w:tabs>
        <w:tab w:val="center" w:pos="4513"/>
        <w:tab w:val="right" w:pos="9026"/>
      </w:tabs>
      <w:spacing w:before="0"/>
    </w:pPr>
  </w:style>
  <w:style w:type="character" w:customStyle="1" w:styleId="FooterChar">
    <w:name w:val="Footer Char"/>
    <w:basedOn w:val="DefaultParagraphFont"/>
    <w:link w:val="Footer"/>
    <w:uiPriority w:val="99"/>
    <w:rsid w:val="00EE0643"/>
    <w:rPr>
      <w:rFonts w:ascii="Calibri" w:eastAsia="Calibri" w:hAnsi="Calibri" w:cs="Times New Roman"/>
    </w:rPr>
  </w:style>
  <w:style w:type="character" w:customStyle="1" w:styleId="Heading1Char">
    <w:name w:val="Heading 1 Char"/>
    <w:aliases w:val="Chapters Char"/>
    <w:basedOn w:val="DefaultParagraphFont"/>
    <w:link w:val="Heading1"/>
    <w:uiPriority w:val="99"/>
    <w:rsid w:val="00C128EA"/>
    <w:rPr>
      <w:rFonts w:ascii="Univers 55" w:eastAsia="Times New Roman" w:hAnsi="Univers 55" w:cs="Times New Roman"/>
      <w:b/>
      <w:noProof/>
      <w:kern w:val="28"/>
      <w:sz w:val="24"/>
      <w:szCs w:val="20"/>
    </w:rPr>
  </w:style>
  <w:style w:type="character" w:customStyle="1" w:styleId="Heading2Char">
    <w:name w:val="Heading 2 Char"/>
    <w:basedOn w:val="DefaultParagraphFont"/>
    <w:link w:val="Heading2"/>
    <w:uiPriority w:val="99"/>
    <w:rsid w:val="00C128EA"/>
    <w:rPr>
      <w:rFonts w:ascii="Univers 55" w:eastAsia="Times New Roman" w:hAnsi="Univers 55" w:cs="Times New Roman"/>
      <w:b/>
      <w:kern w:val="28"/>
      <w:sz w:val="28"/>
      <w:szCs w:val="20"/>
    </w:rPr>
  </w:style>
  <w:style w:type="character" w:customStyle="1" w:styleId="Heading3Char">
    <w:name w:val="Heading 3 Char"/>
    <w:basedOn w:val="DefaultParagraphFont"/>
    <w:link w:val="Heading3"/>
    <w:uiPriority w:val="99"/>
    <w:rsid w:val="00C128EA"/>
    <w:rPr>
      <w:rFonts w:ascii="Arial" w:eastAsia="Times New Roman" w:hAnsi="Arial" w:cs="Arial"/>
      <w:b/>
      <w:bCs/>
      <w:color w:val="000000"/>
      <w:sz w:val="24"/>
      <w:szCs w:val="28"/>
      <w:lang w:val="en-US"/>
    </w:rPr>
  </w:style>
  <w:style w:type="character" w:customStyle="1" w:styleId="Heading4Char">
    <w:name w:val="Heading 4 Char"/>
    <w:basedOn w:val="DefaultParagraphFont"/>
    <w:link w:val="Heading4"/>
    <w:uiPriority w:val="99"/>
    <w:rsid w:val="00C128EA"/>
    <w:rPr>
      <w:rFonts w:ascii="Arial" w:eastAsia="Times New Roman" w:hAnsi="Arial" w:cs="Arial"/>
      <w:b/>
      <w:bCs/>
      <w:color w:val="000000"/>
      <w:sz w:val="24"/>
      <w:szCs w:val="28"/>
      <w:shd w:val="clear" w:color="auto" w:fill="C0C0C0"/>
      <w:lang w:val="en-US"/>
    </w:rPr>
  </w:style>
  <w:style w:type="paragraph" w:styleId="BodyText">
    <w:name w:val="Body Text"/>
    <w:basedOn w:val="Normal"/>
    <w:link w:val="BodyTextChar"/>
    <w:uiPriority w:val="99"/>
    <w:rsid w:val="00C128EA"/>
    <w:pPr>
      <w:spacing w:before="0" w:after="120"/>
    </w:pPr>
    <w:rPr>
      <w:rFonts w:ascii="Times New Roman" w:eastAsia="Times New Roman" w:hAnsi="Times New Roman"/>
      <w:sz w:val="24"/>
      <w:szCs w:val="20"/>
    </w:rPr>
  </w:style>
  <w:style w:type="character" w:customStyle="1" w:styleId="BodyTextChar">
    <w:name w:val="Body Text Char"/>
    <w:basedOn w:val="DefaultParagraphFont"/>
    <w:link w:val="BodyText"/>
    <w:uiPriority w:val="99"/>
    <w:rsid w:val="00C128EA"/>
    <w:rPr>
      <w:rFonts w:ascii="Times New Roman" w:eastAsia="Times New Roman" w:hAnsi="Times New Roman" w:cs="Times New Roman"/>
      <w:sz w:val="24"/>
      <w:szCs w:val="20"/>
    </w:rPr>
  </w:style>
  <w:style w:type="paragraph" w:styleId="BodyText3">
    <w:name w:val="Body Text 3"/>
    <w:basedOn w:val="Normal"/>
    <w:link w:val="BodyText3Char"/>
    <w:uiPriority w:val="99"/>
    <w:rsid w:val="00C128EA"/>
    <w:pPr>
      <w:spacing w:before="0"/>
    </w:pPr>
    <w:rPr>
      <w:rFonts w:ascii="Times" w:eastAsia="Times New Roman" w:hAnsi="Times"/>
      <w:color w:val="000000"/>
      <w:sz w:val="24"/>
      <w:szCs w:val="20"/>
      <w:lang w:val="en-US"/>
    </w:rPr>
  </w:style>
  <w:style w:type="character" w:customStyle="1" w:styleId="BodyText3Char">
    <w:name w:val="Body Text 3 Char"/>
    <w:basedOn w:val="DefaultParagraphFont"/>
    <w:link w:val="BodyText3"/>
    <w:uiPriority w:val="99"/>
    <w:rsid w:val="00C128EA"/>
    <w:rPr>
      <w:rFonts w:ascii="Times" w:eastAsia="Times New Roman" w:hAnsi="Times" w:cs="Times New Roman"/>
      <w:color w:val="000000"/>
      <w:sz w:val="24"/>
      <w:szCs w:val="20"/>
      <w:lang w:val="en-US"/>
    </w:rPr>
  </w:style>
  <w:style w:type="character" w:styleId="Hyperlink">
    <w:name w:val="Hyperlink"/>
    <w:basedOn w:val="DefaultParagraphFont"/>
    <w:uiPriority w:val="99"/>
    <w:rsid w:val="00C128EA"/>
    <w:rPr>
      <w:rFonts w:cs="Times New Roman"/>
      <w:color w:val="0000FF"/>
      <w:u w:val="single"/>
    </w:rPr>
  </w:style>
  <w:style w:type="paragraph" w:customStyle="1" w:styleId="EndpageText">
    <w:name w:val="End page Text"/>
    <w:basedOn w:val="Normal"/>
    <w:uiPriority w:val="99"/>
    <w:rsid w:val="00C128EA"/>
    <w:pPr>
      <w:spacing w:before="0" w:line="260" w:lineRule="exact"/>
    </w:pPr>
    <w:rPr>
      <w:rFonts w:ascii="Arial" w:eastAsia="Times New Roman"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4C6C11-C927-4A51-85A1-99559A72D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375CA3-EB23-46F2-95A8-FAEC6444C4C9}">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3.xml><?xml version="1.0" encoding="utf-8"?>
<ds:datastoreItem xmlns:ds="http://schemas.openxmlformats.org/officeDocument/2006/customXml" ds:itemID="{476D5BFC-53D1-4276-8CB6-0E9C7E6603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6</cp:revision>
  <dcterms:created xsi:type="dcterms:W3CDTF">2024-02-06T14:05:00Z</dcterms:created>
  <dcterms:modified xsi:type="dcterms:W3CDTF">2024-02-08T10:52:00Z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